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360" w:lineRule="exact"/>
        <w:jc w:val="center"/>
        <w:rPr>
          <w:rFonts w:asciiTheme="minorEastAsia" w:hAnsiTheme="minorEastAsia" w:eastAsiaTheme="minorEastAsia"/>
          <w:b/>
          <w:sz w:val="28"/>
          <w:szCs w:val="28"/>
          <w:u w:val="none"/>
        </w:rPr>
      </w:pPr>
      <w:r>
        <w:rPr>
          <w:rFonts w:asciiTheme="minorEastAsia" w:hAnsiTheme="minorEastAsia" w:eastAsiaTheme="minorEastAsia"/>
          <w:b/>
          <w:sz w:val="28"/>
          <w:szCs w:val="28"/>
          <w:u w:val="none"/>
        </w:rPr>
        <w:t>相关政策支持</w:t>
      </w:r>
    </w:p>
    <w:p>
      <w:pPr>
        <w:widowControl/>
        <w:spacing w:line="360" w:lineRule="exact"/>
        <w:ind w:firstLine="420" w:firstLineChars="200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cs="宋体" w:asciiTheme="minorEastAsia" w:hAnsiTheme="minorEastAsia"/>
          <w:kern w:val="0"/>
          <w:szCs w:val="21"/>
        </w:rPr>
        <w:t>根据2022年3月24日教育部留学服务中心发布的《关于新冠肺炎疫情期间留学人员学历学位认证工作的补充说明（二）》，</w:t>
      </w:r>
      <w:r>
        <w:rPr>
          <w:rFonts w:cs="宋体" w:asciiTheme="minorEastAsia" w:hAnsiTheme="minorEastAsia"/>
          <w:b/>
          <w:bCs/>
          <w:color w:val="FFFFFF"/>
          <w:kern w:val="0"/>
          <w:szCs w:val="21"/>
          <w:shd w:val="clear" w:color="auto" w:fill="C22523"/>
        </w:rPr>
        <w:t>面授（含因疫情影响调整为线上授课的情况）可以被认证</w:t>
      </w:r>
      <w:r>
        <w:rPr>
          <w:rFonts w:cs="宋体" w:asciiTheme="minorEastAsia" w:hAnsiTheme="minorEastAsia"/>
          <w:kern w:val="0"/>
          <w:szCs w:val="21"/>
        </w:rPr>
        <w:t>。</w:t>
      </w:r>
    </w:p>
    <w:p>
      <w:pPr>
        <w:widowControl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cs="宋体" w:asciiTheme="minorEastAsia" w:hAnsiTheme="minorEastAsia"/>
          <w:kern w:val="0"/>
          <w:szCs w:val="21"/>
        </w:rPr>
        <w:drawing>
          <wp:inline distT="0" distB="0" distL="0" distR="0">
            <wp:extent cx="2725420" cy="3121660"/>
            <wp:effectExtent l="0" t="0" r="17780" b="2540"/>
            <wp:docPr id="3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312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wordWrap w:val="0"/>
        <w:spacing w:line="360" w:lineRule="exact"/>
        <w:ind w:firstLine="420" w:firstLineChars="200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cs="宋体" w:asciiTheme="minorEastAsia" w:hAnsiTheme="minorEastAsia"/>
          <w:kern w:val="0"/>
          <w:szCs w:val="21"/>
        </w:rPr>
        <w:t>教育领导力硕士是切斯特大学的全日制授课型硕士，属于面授(含因疫情影响调整为线上授课的情况)，拿到offer的同学会</w:t>
      </w:r>
      <w:r>
        <w:rPr>
          <w:rFonts w:cs="宋体" w:asciiTheme="minorEastAsia" w:hAnsiTheme="minorEastAsia"/>
          <w:b/>
          <w:bCs/>
          <w:color w:val="FFFFFF"/>
          <w:kern w:val="0"/>
          <w:szCs w:val="21"/>
          <w:shd w:val="clear" w:color="auto" w:fill="C22523"/>
        </w:rPr>
        <w:t>同步获取学院开具的课程说明</w:t>
      </w:r>
      <w:r>
        <w:rPr>
          <w:rFonts w:cs="宋体" w:asciiTheme="minorEastAsia" w:hAnsiTheme="minorEastAsia"/>
          <w:kern w:val="0"/>
          <w:szCs w:val="21"/>
        </w:rPr>
        <w:t>(全日制硕士在线授课)，</w:t>
      </w:r>
      <w:r>
        <w:rPr>
          <w:rFonts w:cs="宋体" w:asciiTheme="minorEastAsia" w:hAnsiTheme="minorEastAsia"/>
          <w:b/>
          <w:bCs/>
          <w:color w:val="FFFFFF"/>
          <w:kern w:val="0"/>
          <w:szCs w:val="21"/>
          <w:shd w:val="clear" w:color="auto" w:fill="C22523"/>
        </w:rPr>
        <w:t>符合留服中心公告中的认证范围</w:t>
      </w:r>
      <w:r>
        <w:rPr>
          <w:rFonts w:cs="宋体" w:asciiTheme="minorEastAsia" w:hAnsiTheme="minorEastAsia"/>
          <w:kern w:val="0"/>
          <w:szCs w:val="21"/>
        </w:rPr>
        <w:t>。</w:t>
      </w:r>
    </w:p>
    <w:p>
      <w:pPr>
        <w:widowControl/>
        <w:wordWrap w:val="0"/>
        <w:jc w:val="left"/>
        <w:rPr>
          <w:rFonts w:cs="宋体" w:asciiTheme="minorEastAsia" w:hAnsiTheme="minorEastAsia"/>
          <w:kern w:val="0"/>
          <w:szCs w:val="21"/>
        </w:rPr>
      </w:pPr>
    </w:p>
    <w:p>
      <w:pPr>
        <w:widowControl/>
        <w:wordWrap w:val="0"/>
        <w:jc w:val="left"/>
        <w:rPr>
          <w:rFonts w:cs="宋体" w:asciiTheme="minorEastAsia" w:hAnsiTheme="minorEastAsia"/>
          <w:kern w:val="0"/>
          <w:szCs w:val="21"/>
        </w:rPr>
      </w:pPr>
    </w:p>
    <w:p>
      <w:pPr>
        <w:widowControl/>
        <w:wordWrap w:val="0"/>
        <w:jc w:val="left"/>
        <w:rPr>
          <w:rFonts w:hint="eastAsia" w:cs="宋体" w:asciiTheme="minorEastAsia" w:hAnsiTheme="minorEastAsia" w:eastAsiaTheme="minorEastAsia"/>
          <w:b/>
          <w:bCs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b/>
          <w:bCs/>
          <w:kern w:val="0"/>
          <w:szCs w:val="21"/>
        </w:rPr>
        <w:t>全日制硕士毕业证书样本</w:t>
      </w:r>
      <w:r>
        <w:rPr>
          <w:rFonts w:hint="eastAsia" w:cs="宋体" w:asciiTheme="minorEastAsia" w:hAnsiTheme="minorEastAsia"/>
          <w:b/>
          <w:bCs/>
          <w:kern w:val="0"/>
          <w:szCs w:val="21"/>
          <w:lang w:val="en-US" w:eastAsia="zh-CN"/>
        </w:rPr>
        <w:t xml:space="preserve">:               </w:t>
      </w:r>
      <w:r>
        <w:rPr>
          <w:rFonts w:hint="eastAsia" w:cs="宋体" w:asciiTheme="minorEastAsia" w:hAnsiTheme="minorEastAsia"/>
          <w:b/>
          <w:bCs/>
          <w:kern w:val="0"/>
          <w:szCs w:val="21"/>
        </w:rPr>
        <w:t>中国留学服务中心认证样本</w:t>
      </w:r>
      <w:r>
        <w:rPr>
          <w:rFonts w:hint="eastAsia" w:cs="宋体" w:asciiTheme="minorEastAsia" w:hAnsiTheme="minorEastAsia"/>
          <w:b/>
          <w:bCs/>
          <w:kern w:val="0"/>
          <w:szCs w:val="21"/>
          <w:lang w:val="en-US" w:eastAsia="zh-CN"/>
        </w:rPr>
        <w:t>:</w:t>
      </w:r>
      <w:bookmarkStart w:id="0" w:name="_GoBack"/>
      <w:bookmarkEnd w:id="0"/>
    </w:p>
    <w:p>
      <w:pPr>
        <w:widowControl/>
        <w:wordWrap w:val="0"/>
        <w:jc w:val="left"/>
        <w:rPr>
          <w:rFonts w:hint="default" w:cs="宋体" w:asciiTheme="minorEastAsia" w:hAnsiTheme="minorEastAsia" w:eastAsiaTheme="minorEastAsia"/>
          <w:kern w:val="0"/>
          <w:szCs w:val="21"/>
          <w:lang w:val="en-US" w:eastAsia="zh-CN"/>
        </w:rPr>
      </w:pPr>
    </w:p>
    <w:p>
      <w:pPr>
        <w:widowControl/>
        <w:wordWrap w:val="0"/>
        <w:jc w:val="left"/>
      </w:pPr>
      <w:r>
        <w:rPr>
          <w:rFonts w:cs="宋体" w:asciiTheme="minorEastAsia" w:hAnsiTheme="minorEastAsia"/>
          <w:kern w:val="0"/>
          <w:szCs w:val="21"/>
        </w:rPr>
        <w:drawing>
          <wp:inline distT="0" distB="0" distL="0" distR="0">
            <wp:extent cx="2249805" cy="3129915"/>
            <wp:effectExtent l="0" t="0" r="17145" b="13335"/>
            <wp:docPr id="8" name="图片 8" descr="C:\Users\ADMINI~1\AppData\Local\Temp\WeChat Files\bde2c91218970e0696bbdbf51e5b2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~1\AppData\Local\Temp\WeChat Files\bde2c91218970e0696bbdbf51e5b20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312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 w:asciiTheme="minorEastAsia" w:hAnsiTheme="minorEastAsia"/>
          <w:kern w:val="0"/>
          <w:szCs w:val="21"/>
        </w:rPr>
        <w:drawing>
          <wp:inline distT="0" distB="0" distL="0" distR="0">
            <wp:extent cx="2559685" cy="3126740"/>
            <wp:effectExtent l="0" t="0" r="12065" b="16510"/>
            <wp:docPr id="9" name="图片 9" descr="C:\Users\ADMINI~1\AppData\Local\Temp\WeChat Files\8b4dd1d664ad37df76b66b5de33e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~1\AppData\Local\Temp\WeChat Files\8b4dd1d664ad37df76b66b5de33e4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9685" cy="312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mYjE3NjY3NTcyNzU2ZGRhZjY3NGUwYzgxMjhjMTcifQ=="/>
  </w:docVars>
  <w:rsids>
    <w:rsidRoot w:val="00000000"/>
    <w:rsid w:val="0CC6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2022-06-01T02:56:16Z</dcterms:created>
  <dc:creator>56809</dc:creator>
  <cp:lastModifiedBy>你是梦还是命 #</cp:lastModifiedBy>
  <dcterms:modified xsi:type="dcterms:W3CDTF">2022-06-01T02:58:37Z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BE7E71D667F74DBAA99D8BEB2B5C2F5C</vt:lpwstr>
  </property>
</Properties>
</file>