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4：</w:t>
      </w:r>
    </w:p>
    <w:tbl>
      <w:tblPr>
        <w:tblStyle w:val="4"/>
        <w:tblpPr w:leftFromText="180" w:rightFromText="180" w:vertAnchor="text" w:horzAnchor="page" w:tblpX="7047" w:tblpY="-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</w:tblGrid>
      <w:tr>
        <w:trPr>
          <w:trHeight w:val="3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编　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ascii="Times New Roman" w:hAnsi="Times New Roman" w:cs="Times New Roman"/>
          <w:color w:val="auto"/>
          <w:kern w:val="0"/>
          <w:sz w:val="27"/>
          <w:szCs w:val="27"/>
        </w:rPr>
      </w:pPr>
    </w:p>
    <w:p>
      <w:pPr>
        <w:rPr>
          <w:rFonts w:ascii="Times New Roman" w:hAnsi="Times New Roman" w:cs="Times New Roman"/>
          <w:color w:val="auto"/>
          <w:kern w:val="0"/>
          <w:sz w:val="27"/>
          <w:szCs w:val="27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48"/>
          <w:szCs w:val="48"/>
        </w:rPr>
        <w:t>德国博世应用型和技术技能型人才培养合作试点项目申报书</w:t>
      </w:r>
      <w:bookmarkEnd w:id="0"/>
    </w:p>
    <w:p>
      <w:pPr>
        <w:jc w:val="center"/>
        <w:rPr>
          <w:rFonts w:ascii="Times New Roman" w:hAnsi="Times New Roman" w:cs="Times New Roman"/>
          <w:color w:val="auto"/>
          <w:sz w:val="72"/>
          <w:szCs w:val="20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72"/>
        </w:rPr>
      </w:pPr>
    </w:p>
    <w:p>
      <w:pPr>
        <w:rPr>
          <w:rFonts w:ascii="Times New Roman" w:hAnsi="Times New Roman" w:cs="Times New Roman"/>
          <w:b/>
          <w:bCs/>
          <w:color w:val="auto"/>
          <w:sz w:val="36"/>
        </w:rPr>
      </w:pP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</w:rPr>
        <w:t>单位名称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联 系 人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联系方式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</w:rPr>
        <w:t>填表日期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jc w:val="both"/>
        <w:rPr>
          <w:rFonts w:hint="eastAsia" w:ascii="Times New Roman" w:hAnsi="Times New Roman" w:eastAsia="黑体" w:cs="Times New Roman"/>
          <w:b w:val="0"/>
          <w:bCs/>
          <w:i/>
          <w:iCs/>
          <w:color w:val="auto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</w:rPr>
        <w:t>德国博世应用型和技术技能型人才培养合作试点项目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执行办公室制</w:t>
      </w: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28"/>
        </w:rPr>
        <w:t>二</w:t>
      </w:r>
      <w:r>
        <w:rPr>
          <w:rFonts w:hint="eastAsia" w:ascii="Times New Roman" w:hAnsi="Times New Roman" w:eastAsia="黑体" w:cs="Times New Roman"/>
          <w:b/>
          <w:color w:val="auto"/>
          <w:sz w:val="28"/>
          <w:szCs w:val="28"/>
        </w:rPr>
        <w:t>○二</w:t>
      </w:r>
      <w:r>
        <w:rPr>
          <w:rFonts w:hint="eastAsia" w:ascii="Times New Roman" w:hAnsi="Times New Roman" w:eastAsia="黑体" w:cs="Times New Roman"/>
          <w:b/>
          <w:color w:val="auto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color w:val="auto"/>
          <w:sz w:val="28"/>
        </w:rPr>
        <w:t>年</w:t>
      </w:r>
      <w:r>
        <w:rPr>
          <w:rFonts w:hint="eastAsia" w:ascii="Times New Roman" w:hAnsi="Times New Roman" w:eastAsia="黑体" w:cs="Times New Roman"/>
          <w:color w:val="auto"/>
          <w:sz w:val="28"/>
          <w:lang w:val="en-US" w:eastAsia="zh-CN"/>
        </w:rPr>
        <w:t>八</w:t>
      </w:r>
      <w:r>
        <w:rPr>
          <w:rFonts w:hint="eastAsia" w:ascii="Times New Roman" w:hAnsi="Times New Roman" w:eastAsia="黑体" w:cs="Times New Roman"/>
          <w:color w:val="auto"/>
          <w:sz w:val="28"/>
        </w:rPr>
        <w:t>月</w:t>
      </w: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0"/>
        </w:rPr>
      </w:pP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0"/>
        </w:rPr>
      </w:pPr>
    </w:p>
    <w:p>
      <w:pPr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sz w:val="36"/>
          <w:szCs w:val="36"/>
        </w:rPr>
        <w:t>填表说明</w:t>
      </w: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8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1.封面右上方的方框，申请人不要填写。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2.表一至表三，为申报单位填写的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基本信息。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3.表一中“性质”，请在“公办”或“民办”上画“∨”；“层次”请在“本科”或“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职教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本科”或“高职”或“中职”上画“∨”。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4.专业（群）概况请填写：智能制造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汽车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新能源汽车等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相关专业（群）优势、教师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队伍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、招生规模、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课程资源和教材建设、实训条件和基础、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校企合作情况、就业情况、获省级以上表彰情况、规划发展等。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5.项目建设保障请填写：围绕申报项目建设的组织保障、师资队伍、场地情况、以及软硬件设备投入计划和经费预算等。</w:t>
      </w:r>
    </w:p>
    <w:p>
      <w:pPr>
        <w:spacing w:line="520" w:lineRule="exact"/>
        <w:ind w:firstLine="602" w:firstLineChars="200"/>
        <w:rPr>
          <w:rFonts w:hint="default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每所院校可申报1-2个相关专业（群），如果申报专业（群）超过1个，请分别填写申报书。</w:t>
      </w:r>
    </w:p>
    <w:p>
      <w:pPr>
        <w:tabs>
          <w:tab w:val="left" w:pos="540"/>
        </w:tabs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.该表请于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日前一式两份报到项目执行办公室，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联系人及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郑天坤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010-64920511，13522518181；孟成真，13781019197；张帅010-66091973，15608647521；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电子邮箱:jiaochan@chinaafse.cn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；</w:t>
      </w:r>
    </w:p>
    <w:p>
      <w:pPr>
        <w:pStyle w:val="3"/>
        <w:spacing w:before="0" w:beforeAutospacing="0" w:after="0" w:afterAutospacing="0" w:line="560" w:lineRule="exact"/>
        <w:ind w:left="638" w:leftChars="304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邮寄地址：北京市朝阳区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忠路5号（高校毕业生就业协会）。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auto"/>
          <w:sz w:val="32"/>
          <w:szCs w:val="32"/>
        </w:rPr>
        <w:t xml:space="preserve">                    </w:t>
      </w:r>
    </w:p>
    <w:p>
      <w:pPr>
        <w:jc w:val="left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表一：基本信息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546"/>
        <w:gridCol w:w="1937"/>
        <w:gridCol w:w="2672"/>
      </w:tblGrid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所在省份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116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性质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公办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民办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层次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职教本科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高职</w:t>
            </w: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主管部门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组织机构代码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法定代表人信息</w:t>
            </w: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手机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电子邮箱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项目负责人信息</w:t>
            </w: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手机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电子邮箱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联系人信息</w:t>
            </w: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手机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电子邮箱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>
      <w:pPr>
        <w:jc w:val="left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表二：申报条件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155"/>
      </w:tblGrid>
      <w:tr>
        <w:trPr>
          <w:trHeight w:val="372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介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372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（群）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况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说明：相关专业（群）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水平和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优势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教师队伍情况，招生规模和在校人数，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课程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教学资源、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教材等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实训条件和基础设施，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校企合作情况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就业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和开展社会服务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获省级以上表彰情况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发展规划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等。</w:t>
            </w:r>
          </w:p>
        </w:tc>
      </w:tr>
      <w:tr>
        <w:trPr>
          <w:trHeight w:val="501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设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保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障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说明：围绕申报项目的组织保障、师资队伍、场地情况、以及软硬件设备投入计划和经费预算等。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表三：申报意见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155"/>
      </w:tblGrid>
      <w:tr>
        <w:trPr>
          <w:trHeight w:val="263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>
        <w:trPr>
          <w:trHeight w:val="263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>
        <w:trPr>
          <w:trHeight w:val="263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专家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评审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专家委员会签字：</w:t>
            </w:r>
          </w:p>
          <w:p>
            <w:pPr>
              <w:ind w:firstLine="4760" w:firstLineChars="17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>
        <w:trPr>
          <w:trHeight w:val="295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执行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办公室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仿宋_GB2312" w:cs="Times New Roman"/>
          <w:color w:val="auto"/>
          <w:sz w:val="2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ThiYzI5OGJjZWEzNGQ1MjJkNDVmYjczN2UwZTkifQ=="/>
  </w:docVars>
  <w:rsids>
    <w:rsidRoot w:val="7D10493D"/>
    <w:rsid w:val="7D10493D"/>
    <w:rsid w:val="7FFFAACF"/>
    <w:rsid w:val="CDEBEEFE"/>
    <w:rsid w:val="EF799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804</Words>
  <Characters>888</Characters>
  <Lines>0</Lines>
  <Paragraphs>0</Paragraphs>
  <TotalTime>1</TotalTime>
  <ScaleCrop>false</ScaleCrop>
  <LinksUpToDate>false</LinksUpToDate>
  <CharactersWithSpaces>1069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2023-08-29T01:51:00Z</dcterms:created>
  <dc:creator>崔娟</dc:creator>
  <cp:lastModifiedBy>橙汁</cp:lastModifiedBy>
  <dcterms:modified xsi:type="dcterms:W3CDTF">2023-09-20T15:53:15Z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F4C3D10C3FDCDA87EBA40A65121738A9_43</vt:lpwstr>
  </property>
</Properties>
</file>