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79AF" w14:textId="77777777" w:rsidR="00CA61C2" w:rsidRDefault="00000000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附件1：</w:t>
      </w:r>
    </w:p>
    <w:p w14:paraId="7E0A2E2C" w14:textId="574E59F3" w:rsidR="00CA61C2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="00CC4D32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CC4D32">
        <w:rPr>
          <w:rFonts w:ascii="方正小标宋简体" w:eastAsia="方正小标宋简体" w:hint="eastAsia"/>
          <w:sz w:val="36"/>
          <w:szCs w:val="36"/>
        </w:rPr>
        <w:t>春</w:t>
      </w:r>
      <w:r>
        <w:rPr>
          <w:rFonts w:ascii="方正小标宋简体" w:eastAsia="方正小标宋简体" w:hint="eastAsia"/>
          <w:sz w:val="36"/>
          <w:szCs w:val="36"/>
        </w:rPr>
        <w:t>季出国交流学习项目一览表</w:t>
      </w:r>
    </w:p>
    <w:tbl>
      <w:tblPr>
        <w:tblStyle w:val="a7"/>
        <w:tblW w:w="15101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4046"/>
        <w:gridCol w:w="1078"/>
        <w:gridCol w:w="1078"/>
        <w:gridCol w:w="2957"/>
        <w:gridCol w:w="1276"/>
        <w:gridCol w:w="3047"/>
      </w:tblGrid>
      <w:tr w:rsidR="00CA61C2" w14:paraId="1B79738E" w14:textId="77777777">
        <w:trPr>
          <w:trHeight w:val="1269"/>
          <w:jc w:val="center"/>
        </w:trPr>
        <w:tc>
          <w:tcPr>
            <w:tcW w:w="1619" w:type="dxa"/>
            <w:vAlign w:val="center"/>
          </w:tcPr>
          <w:p w14:paraId="679A5AFF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交流院校</w:t>
            </w:r>
          </w:p>
        </w:tc>
        <w:tc>
          <w:tcPr>
            <w:tcW w:w="4046" w:type="dxa"/>
            <w:vAlign w:val="center"/>
          </w:tcPr>
          <w:p w14:paraId="27A1E325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招收专业</w:t>
            </w:r>
          </w:p>
        </w:tc>
        <w:tc>
          <w:tcPr>
            <w:tcW w:w="1078" w:type="dxa"/>
          </w:tcPr>
          <w:p w14:paraId="0893DB9C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项目</w:t>
            </w:r>
          </w:p>
          <w:p w14:paraId="2B5CA8FE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类型</w:t>
            </w:r>
          </w:p>
        </w:tc>
        <w:tc>
          <w:tcPr>
            <w:tcW w:w="1078" w:type="dxa"/>
            <w:vAlign w:val="center"/>
          </w:tcPr>
          <w:p w14:paraId="1CCBF064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留学</w:t>
            </w:r>
          </w:p>
          <w:p w14:paraId="56D1F72E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对象</w:t>
            </w:r>
          </w:p>
        </w:tc>
        <w:tc>
          <w:tcPr>
            <w:tcW w:w="2957" w:type="dxa"/>
            <w:vAlign w:val="center"/>
          </w:tcPr>
          <w:p w14:paraId="50048B28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语言</w:t>
            </w:r>
          </w:p>
          <w:p w14:paraId="595B6980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要求</w:t>
            </w:r>
          </w:p>
        </w:tc>
        <w:tc>
          <w:tcPr>
            <w:tcW w:w="1276" w:type="dxa"/>
            <w:vAlign w:val="center"/>
          </w:tcPr>
          <w:p w14:paraId="22EB49E4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bCs/>
                <w:sz w:val="22"/>
              </w:rPr>
            </w:pPr>
            <w:r>
              <w:rPr>
                <w:rFonts w:ascii="方正小标宋简体" w:eastAsia="方正小标宋简体" w:hAnsi="SimSun" w:hint="eastAsia"/>
                <w:bCs/>
                <w:sz w:val="22"/>
              </w:rPr>
              <w:t>留学时间</w:t>
            </w:r>
          </w:p>
          <w:p w14:paraId="377E6301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bCs/>
                <w:sz w:val="22"/>
              </w:rPr>
              <w:t>（年）</w:t>
            </w:r>
          </w:p>
        </w:tc>
        <w:tc>
          <w:tcPr>
            <w:tcW w:w="3047" w:type="dxa"/>
            <w:vAlign w:val="center"/>
          </w:tcPr>
          <w:p w14:paraId="06A8F987" w14:textId="77777777" w:rsidR="00CA61C2" w:rsidRDefault="00000000">
            <w:pPr>
              <w:jc w:val="center"/>
              <w:rPr>
                <w:rFonts w:ascii="方正小标宋简体" w:eastAsia="方正小标宋简体" w:hAnsi="SimSun"/>
                <w:sz w:val="22"/>
              </w:rPr>
            </w:pPr>
            <w:r>
              <w:rPr>
                <w:rFonts w:ascii="方正小标宋简体" w:eastAsia="方正小标宋简体" w:hAnsi="SimSun" w:hint="eastAsia"/>
                <w:sz w:val="22"/>
              </w:rPr>
              <w:t>相关网站</w:t>
            </w:r>
          </w:p>
        </w:tc>
      </w:tr>
      <w:tr w:rsidR="00580701" w14:paraId="44C2D59D" w14:textId="77777777" w:rsidTr="00E63B54">
        <w:trPr>
          <w:trHeight w:val="952"/>
          <w:jc w:val="center"/>
        </w:trPr>
        <w:tc>
          <w:tcPr>
            <w:tcW w:w="1619" w:type="dxa"/>
            <w:vAlign w:val="center"/>
          </w:tcPr>
          <w:p w14:paraId="1F0EEBE7" w14:textId="77777777" w:rsidR="00580701" w:rsidRPr="00A52EDA" w:rsidRDefault="00580701" w:rsidP="00580701">
            <w:pPr>
              <w:jc w:val="center"/>
              <w:rPr>
                <w:rFonts w:ascii="FangSong_GB2312" w:eastAsia="FangSong_GB2312" w:hAnsi="FangSong_GB2312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日本东京</w:t>
            </w:r>
          </w:p>
          <w:p w14:paraId="1B369C7F" w14:textId="1A7CB4BE" w:rsidR="00580701" w:rsidRDefault="00580701" w:rsidP="00580701">
            <w:pPr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海洋大学</w:t>
            </w:r>
          </w:p>
        </w:tc>
        <w:tc>
          <w:tcPr>
            <w:tcW w:w="4046" w:type="dxa"/>
            <w:vAlign w:val="center"/>
          </w:tcPr>
          <w:p w14:paraId="191E6B83" w14:textId="3D2E9CDD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海洋水产类、食品科学类、环境能源类、机械工程类、信息技术类、海洋政策文化类等</w:t>
            </w:r>
          </w:p>
        </w:tc>
        <w:tc>
          <w:tcPr>
            <w:tcW w:w="1078" w:type="dxa"/>
            <w:vAlign w:val="center"/>
          </w:tcPr>
          <w:p w14:paraId="3F0F3CFC" w14:textId="40449AD5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46A35275" w14:textId="22F4C156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22A9BF8F" w14:textId="77777777" w:rsidR="00580701" w:rsidRPr="00A52EDA" w:rsidRDefault="00580701" w:rsidP="00580701">
            <w:pPr>
              <w:jc w:val="center"/>
              <w:rPr>
                <w:rFonts w:ascii="FangSong_GB2312" w:eastAsia="FangSong_GB2312" w:hAnsi="FangSong_GB2312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本科生：日语N</w:t>
            </w:r>
            <w:r w:rsidRPr="00A52EDA">
              <w:rPr>
                <w:rFonts w:ascii="FangSong_GB2312" w:eastAsia="FangSong_GB2312" w:hAnsi="FangSong_GB2312"/>
                <w:szCs w:val="21"/>
              </w:rPr>
              <w:t>3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或英语CEFR</w:t>
            </w:r>
            <w:r w:rsidRPr="00A52EDA">
              <w:rPr>
                <w:rFonts w:ascii="FangSong_GB2312" w:eastAsia="FangSong_GB2312" w:hAnsi="FangSong_GB2312"/>
                <w:szCs w:val="21"/>
              </w:rPr>
              <w:t xml:space="preserve"> 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B</w:t>
            </w:r>
            <w:r w:rsidRPr="00A52EDA">
              <w:rPr>
                <w:rFonts w:ascii="FangSong_GB2312" w:eastAsia="FangSong_GB2312" w:hAnsi="FangSong_GB2312"/>
                <w:szCs w:val="21"/>
              </w:rPr>
              <w:t>1</w:t>
            </w:r>
          </w:p>
          <w:p w14:paraId="029F3437" w14:textId="65269715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研究生：日语N</w:t>
            </w:r>
            <w:r w:rsidRPr="00A52EDA">
              <w:rPr>
                <w:rFonts w:ascii="FangSong_GB2312" w:eastAsia="FangSong_GB2312" w:hAnsi="FangSong_GB2312"/>
                <w:szCs w:val="21"/>
              </w:rPr>
              <w:t>3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或英语CEFR</w:t>
            </w:r>
            <w:r w:rsidRPr="00A52EDA">
              <w:rPr>
                <w:rFonts w:ascii="FangSong_GB2312" w:eastAsia="FangSong_GB2312" w:hAnsi="FangSong_GB2312"/>
                <w:szCs w:val="21"/>
              </w:rPr>
              <w:t xml:space="preserve"> 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B</w:t>
            </w:r>
            <w:r w:rsidRPr="00A52EDA">
              <w:rPr>
                <w:rFonts w:ascii="FangSong_GB2312" w:eastAsia="FangSong_GB2312" w:hAnsi="FangSong_GB2312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0A2D010" w14:textId="147EDB12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7114C47D" w14:textId="65AA144F" w:rsidR="00580701" w:rsidRDefault="00580701" w:rsidP="00580701">
            <w:pPr>
              <w:jc w:val="center"/>
              <w:rPr>
                <w:rFonts w:ascii="FangSong_GB2312" w:eastAsia="FangSong_GB2312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https://www.kaiyodai.ac.jp/</w:t>
            </w:r>
          </w:p>
        </w:tc>
      </w:tr>
      <w:tr w:rsidR="00580701" w14:paraId="29446D5B" w14:textId="77777777" w:rsidTr="00E63B54">
        <w:trPr>
          <w:trHeight w:val="952"/>
          <w:jc w:val="center"/>
        </w:trPr>
        <w:tc>
          <w:tcPr>
            <w:tcW w:w="1619" w:type="dxa"/>
            <w:vAlign w:val="center"/>
          </w:tcPr>
          <w:p w14:paraId="0189B896" w14:textId="61A6FE3B" w:rsidR="00580701" w:rsidRDefault="00580701" w:rsidP="00580701">
            <w:pPr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日本北海道大学水产学部</w:t>
            </w:r>
          </w:p>
        </w:tc>
        <w:tc>
          <w:tcPr>
            <w:tcW w:w="4046" w:type="dxa"/>
            <w:vAlign w:val="center"/>
          </w:tcPr>
          <w:p w14:paraId="1B7B1016" w14:textId="5E73FC37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水产相关专业、海洋科学与资源类、生命科学类</w:t>
            </w:r>
          </w:p>
        </w:tc>
        <w:tc>
          <w:tcPr>
            <w:tcW w:w="1078" w:type="dxa"/>
            <w:vAlign w:val="center"/>
          </w:tcPr>
          <w:p w14:paraId="5B24DB4E" w14:textId="229FC191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2FFE3756" w14:textId="65D1AD9E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37FE6D5A" w14:textId="77777777" w:rsidR="00580701" w:rsidRPr="00A52EDA" w:rsidRDefault="00580701" w:rsidP="00580701">
            <w:pPr>
              <w:jc w:val="center"/>
              <w:rPr>
                <w:rFonts w:ascii="FangSong_GB2312" w:eastAsia="FangSong_GB2312" w:hAnsi="FangSong_GB2312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本科生：日语N2和英语证明（CET</w:t>
            </w:r>
            <w:r w:rsidRPr="00A52EDA">
              <w:rPr>
                <w:rFonts w:ascii="FangSong_GB2312" w:eastAsia="FangSong_GB2312" w:hAnsi="FangSong_GB2312"/>
                <w:szCs w:val="21"/>
              </w:rPr>
              <w:t>-4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,TOEIC，TOEFL，IELTS等）</w:t>
            </w:r>
          </w:p>
          <w:p w14:paraId="469DA0EE" w14:textId="36B5DF33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研究生：日语或英语</w:t>
            </w:r>
            <w:r w:rsidRPr="00A52EDA">
              <w:rPr>
                <w:rFonts w:ascii="FangSong_GB2312" w:eastAsia="FangSong_GB2312" w:hAnsi="FangSong_GB2312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28339744" w14:textId="7A4088A2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5E3EC625" w14:textId="48DA119C" w:rsidR="00580701" w:rsidRDefault="00580701" w:rsidP="00580701">
            <w:pPr>
              <w:jc w:val="center"/>
              <w:rPr>
                <w:rFonts w:ascii="FangSong_GB2312" w:eastAsia="FangSong_GB2312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http://www2.fish.hokudai.ac.jp/department-graduate-school/school-of-fisheries-sciences/</w:t>
            </w:r>
          </w:p>
        </w:tc>
      </w:tr>
      <w:tr w:rsidR="00580701" w14:paraId="22D4C7B4" w14:textId="77777777" w:rsidTr="00E63B54">
        <w:trPr>
          <w:trHeight w:val="952"/>
          <w:jc w:val="center"/>
        </w:trPr>
        <w:tc>
          <w:tcPr>
            <w:tcW w:w="1619" w:type="dxa"/>
            <w:vAlign w:val="center"/>
          </w:tcPr>
          <w:p w14:paraId="01D49337" w14:textId="18C69847" w:rsidR="00580701" w:rsidRDefault="00580701" w:rsidP="00580701">
            <w:pPr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日本长崎大学</w:t>
            </w:r>
          </w:p>
        </w:tc>
        <w:tc>
          <w:tcPr>
            <w:tcW w:w="4046" w:type="dxa"/>
            <w:vAlign w:val="center"/>
          </w:tcPr>
          <w:p w14:paraId="532046EC" w14:textId="15CCA527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海洋水产类、机械工程类、土木工程类、信息工程类、经济管理类、生命科学类、环境能源类</w:t>
            </w:r>
          </w:p>
        </w:tc>
        <w:tc>
          <w:tcPr>
            <w:tcW w:w="1078" w:type="dxa"/>
            <w:vAlign w:val="center"/>
          </w:tcPr>
          <w:p w14:paraId="184DB071" w14:textId="66E875F9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7776AE52" w14:textId="7F02C31F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28046B28" w14:textId="77777777" w:rsidR="00580701" w:rsidRPr="00A52EDA" w:rsidRDefault="00580701" w:rsidP="00580701">
            <w:pPr>
              <w:jc w:val="center"/>
              <w:rPr>
                <w:rFonts w:ascii="FangSong_GB2312" w:eastAsia="FangSong_GB2312" w:hAnsi="FangSong_GB2312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本科生：日语</w:t>
            </w:r>
            <w:r w:rsidRPr="00A52EDA">
              <w:rPr>
                <w:rFonts w:ascii="FangSong_GB2312" w:eastAsia="FangSong_GB2312" w:hAnsi="FangSong_GB2312"/>
                <w:szCs w:val="21"/>
              </w:rPr>
              <w:t>N3(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水产、环境</w:t>
            </w:r>
            <w:r w:rsidRPr="00A52EDA">
              <w:rPr>
                <w:rFonts w:ascii="FangSong_GB2312" w:eastAsia="FangSong_GB2312" w:hAnsi="FangSong_GB2312"/>
                <w:szCs w:val="21"/>
              </w:rPr>
              <w:t>)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；日语N</w:t>
            </w:r>
            <w:r w:rsidRPr="00A52EDA">
              <w:rPr>
                <w:rFonts w:ascii="FangSong_GB2312" w:eastAsia="FangSong_GB2312" w:hAnsi="FangSong_GB2312"/>
                <w:szCs w:val="21"/>
              </w:rPr>
              <w:t>2(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信息、工程、经济</w:t>
            </w:r>
            <w:r w:rsidRPr="00A52EDA">
              <w:rPr>
                <w:rFonts w:ascii="FangSong_GB2312" w:eastAsia="FangSong_GB2312" w:hAnsi="FangSong_GB2312"/>
                <w:szCs w:val="21"/>
              </w:rPr>
              <w:t>)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或TOEFL-PBT450/TOEFL-iBT4</w:t>
            </w:r>
            <w:r w:rsidRPr="00A52EDA">
              <w:rPr>
                <w:rFonts w:ascii="FangSong_GB2312" w:eastAsia="FangSong_GB2312" w:hAnsi="FangSong_GB2312"/>
                <w:szCs w:val="21"/>
              </w:rPr>
              <w:t>5</w:t>
            </w:r>
            <w:r w:rsidRPr="00A52EDA">
              <w:rPr>
                <w:rFonts w:ascii="FangSong_GB2312" w:eastAsia="FangSong_GB2312" w:hAnsi="FangSong_GB2312" w:hint="eastAsia"/>
                <w:szCs w:val="21"/>
              </w:rPr>
              <w:t>（经济）</w:t>
            </w:r>
          </w:p>
          <w:p w14:paraId="1F0A86BD" w14:textId="4C8FB0C7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研究生：日语或英语</w:t>
            </w:r>
            <w:r w:rsidRPr="00A52EDA">
              <w:rPr>
                <w:rFonts w:ascii="FangSong_GB2312" w:eastAsia="FangSong_GB2312" w:hAnsi="FangSong_GB2312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71DFB961" w14:textId="3F7D9491" w:rsidR="00580701" w:rsidRDefault="00580701" w:rsidP="00580701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2ED7AB56" w14:textId="70E271A0" w:rsidR="00580701" w:rsidRDefault="00580701" w:rsidP="00580701">
            <w:pPr>
              <w:jc w:val="center"/>
              <w:rPr>
                <w:rFonts w:ascii="FangSong_GB2312" w:eastAsia="FangSong_GB2312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https://www.nagasaki-u.ac.jp/</w:t>
            </w:r>
          </w:p>
        </w:tc>
      </w:tr>
      <w:tr w:rsidR="00CB0CED" w14:paraId="2CAED25B" w14:textId="77777777">
        <w:trPr>
          <w:trHeight w:val="952"/>
          <w:jc w:val="center"/>
        </w:trPr>
        <w:tc>
          <w:tcPr>
            <w:tcW w:w="1619" w:type="dxa"/>
            <w:vAlign w:val="center"/>
          </w:tcPr>
          <w:p w14:paraId="7E661542" w14:textId="77777777" w:rsidR="00CB0CED" w:rsidRPr="00A52EDA" w:rsidRDefault="00CB0CED" w:rsidP="00CB0CED">
            <w:pPr>
              <w:jc w:val="center"/>
              <w:rPr>
                <w:rFonts w:ascii="FangSong_GB2312" w:eastAsia="FangSong_GB2312" w:hAnsi="FangSong_GB2312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日本富山</w:t>
            </w:r>
          </w:p>
          <w:p w14:paraId="1D52DB51" w14:textId="2D4A7D2A" w:rsidR="00CB0CED" w:rsidRDefault="00CB0CED" w:rsidP="00CB0CED">
            <w:pPr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国际大学</w:t>
            </w:r>
          </w:p>
        </w:tc>
        <w:tc>
          <w:tcPr>
            <w:tcW w:w="4046" w:type="dxa"/>
            <w:vAlign w:val="center"/>
          </w:tcPr>
          <w:p w14:paraId="0EB465E8" w14:textId="158DD1B1" w:rsidR="00CB0CED" w:rsidRDefault="00CB0CED" w:rsidP="00CB0CED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仅限日语专业</w:t>
            </w:r>
          </w:p>
        </w:tc>
        <w:tc>
          <w:tcPr>
            <w:tcW w:w="1078" w:type="dxa"/>
            <w:vAlign w:val="center"/>
          </w:tcPr>
          <w:p w14:paraId="39B62097" w14:textId="5D4686C5" w:rsidR="00CB0CED" w:rsidRDefault="00CB0CED" w:rsidP="00CB0CED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1B0D1A3F" w14:textId="0B891937" w:rsidR="00CB0CED" w:rsidRDefault="00CB0CED" w:rsidP="00CB0CED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0EFB714A" w14:textId="7A7709B9" w:rsidR="00CB0CED" w:rsidRDefault="00CB0CED" w:rsidP="00CB0CED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日语N2</w:t>
            </w:r>
          </w:p>
        </w:tc>
        <w:tc>
          <w:tcPr>
            <w:tcW w:w="1276" w:type="dxa"/>
            <w:vAlign w:val="center"/>
          </w:tcPr>
          <w:p w14:paraId="5F35EFDC" w14:textId="46110187" w:rsidR="00CB0CED" w:rsidRDefault="00CB0CED" w:rsidP="00CB0CED">
            <w:pPr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333FABCE" w14:textId="60AD28DA" w:rsidR="00CB0CED" w:rsidRDefault="00580701" w:rsidP="00CB0CED">
            <w:pPr>
              <w:jc w:val="center"/>
              <w:rPr>
                <w:rFonts w:ascii="FangSong_GB2312" w:eastAsia="FangSong_GB2312"/>
                <w:szCs w:val="21"/>
              </w:rPr>
            </w:pPr>
            <w:r w:rsidRPr="00580701">
              <w:rPr>
                <w:rFonts w:ascii="FangSong_GB2312" w:eastAsia="FangSong_GB2312"/>
                <w:szCs w:val="21"/>
              </w:rPr>
              <w:t>https://www.tuins.ac.jp/</w:t>
            </w:r>
          </w:p>
        </w:tc>
      </w:tr>
      <w:tr w:rsidR="00CA61C2" w14:paraId="3A5BA494" w14:textId="77777777">
        <w:trPr>
          <w:trHeight w:val="1104"/>
          <w:jc w:val="center"/>
        </w:trPr>
        <w:tc>
          <w:tcPr>
            <w:tcW w:w="1619" w:type="dxa"/>
            <w:vAlign w:val="center"/>
          </w:tcPr>
          <w:p w14:paraId="49C8C2B4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lastRenderedPageBreak/>
              <w:t>韩国中央大学</w:t>
            </w:r>
          </w:p>
        </w:tc>
        <w:tc>
          <w:tcPr>
            <w:tcW w:w="4046" w:type="dxa"/>
            <w:vAlign w:val="center"/>
          </w:tcPr>
          <w:p w14:paraId="35E23E78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生命科学类、环境类、食品科学类、机械工程类、土木工程类、信息技术类、经济管理类、物理学、英语、日语、文法类、艺术类</w:t>
            </w:r>
          </w:p>
        </w:tc>
        <w:tc>
          <w:tcPr>
            <w:tcW w:w="1078" w:type="dxa"/>
            <w:vAlign w:val="center"/>
          </w:tcPr>
          <w:p w14:paraId="43835B95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215D42BD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11D61DD0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韩语或英语C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ET4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276" w:type="dxa"/>
            <w:vAlign w:val="center"/>
          </w:tcPr>
          <w:p w14:paraId="5E425D2C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32FD4C0F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https://www.cau.ac.kr/index.do</w:t>
            </w:r>
          </w:p>
        </w:tc>
      </w:tr>
      <w:tr w:rsidR="00CA61C2" w14:paraId="19333EDF" w14:textId="77777777">
        <w:trPr>
          <w:trHeight w:val="1455"/>
          <w:jc w:val="center"/>
        </w:trPr>
        <w:tc>
          <w:tcPr>
            <w:tcW w:w="1619" w:type="dxa"/>
            <w:vAlign w:val="center"/>
          </w:tcPr>
          <w:p w14:paraId="68C5A664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韩国釜庆</w:t>
            </w:r>
          </w:p>
          <w:p w14:paraId="018D485D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国立大学</w:t>
            </w:r>
          </w:p>
        </w:tc>
        <w:tc>
          <w:tcPr>
            <w:tcW w:w="4046" w:type="dxa"/>
            <w:vAlign w:val="center"/>
          </w:tcPr>
          <w:p w14:paraId="241DB8D5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海洋水产类、生命科学类、环境能源类、食品工学科、机械工学科、土木建筑类、船舶与海洋工程、信息技术类、经管类、物理学、英语、日语</w:t>
            </w:r>
          </w:p>
        </w:tc>
        <w:tc>
          <w:tcPr>
            <w:tcW w:w="1078" w:type="dxa"/>
            <w:vAlign w:val="center"/>
          </w:tcPr>
          <w:p w14:paraId="23487AD4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2E9CE5E1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542BB62D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韩语或英语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2BF8BED8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00BE2237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https://www.pknu.ac.kr/main</w:t>
            </w:r>
          </w:p>
        </w:tc>
      </w:tr>
      <w:tr w:rsidR="00CA61C2" w14:paraId="5191DC14" w14:textId="77777777">
        <w:trPr>
          <w:trHeight w:val="1104"/>
          <w:jc w:val="center"/>
        </w:trPr>
        <w:tc>
          <w:tcPr>
            <w:tcW w:w="1619" w:type="dxa"/>
            <w:vAlign w:val="center"/>
          </w:tcPr>
          <w:p w14:paraId="5DFFAEE7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韩国海洋大学</w:t>
            </w:r>
          </w:p>
        </w:tc>
        <w:tc>
          <w:tcPr>
            <w:tcW w:w="4046" w:type="dxa"/>
            <w:vAlign w:val="center"/>
          </w:tcPr>
          <w:p w14:paraId="34E5BA9C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生命科学类、环境能源类、系统工程类、信息技术类、机械工程类、土木建筑类、海运经营类、国际通商贸易、海商法、英语</w:t>
            </w:r>
          </w:p>
        </w:tc>
        <w:tc>
          <w:tcPr>
            <w:tcW w:w="1078" w:type="dxa"/>
            <w:vAlign w:val="center"/>
          </w:tcPr>
          <w:p w14:paraId="6C34B701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3D5D9461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4A12202F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本科生：韩语中级</w:t>
            </w:r>
          </w:p>
          <w:p w14:paraId="346987D6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研究生：韩语或英语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4F8CF1A3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6D1ECC55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https://www.kmou.ac.kr/</w:t>
            </w:r>
          </w:p>
        </w:tc>
      </w:tr>
      <w:tr w:rsidR="00CA61C2" w14:paraId="1E95A4BF" w14:textId="77777777">
        <w:trPr>
          <w:trHeight w:val="1094"/>
          <w:jc w:val="center"/>
        </w:trPr>
        <w:tc>
          <w:tcPr>
            <w:tcW w:w="1619" w:type="dxa"/>
            <w:vAlign w:val="center"/>
          </w:tcPr>
          <w:p w14:paraId="63B4C733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韩国东义大学</w:t>
            </w:r>
          </w:p>
        </w:tc>
        <w:tc>
          <w:tcPr>
            <w:tcW w:w="4046" w:type="dxa"/>
            <w:vAlign w:val="center"/>
          </w:tcPr>
          <w:p w14:paraId="294AEADC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经营管理类、艺术类、日语、英语、法学、行政管理、信息技术类、工程类、海洋工学科等</w:t>
            </w:r>
          </w:p>
        </w:tc>
        <w:tc>
          <w:tcPr>
            <w:tcW w:w="1078" w:type="dxa"/>
            <w:vAlign w:val="center"/>
          </w:tcPr>
          <w:p w14:paraId="3A20D303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184BF2CF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34AEA513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韩语或英语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CET4及以上</w:t>
            </w:r>
          </w:p>
          <w:p w14:paraId="2AFF9462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前半年必须学习12学分语言课程</w:t>
            </w:r>
          </w:p>
        </w:tc>
        <w:tc>
          <w:tcPr>
            <w:tcW w:w="1276" w:type="dxa"/>
            <w:vAlign w:val="center"/>
          </w:tcPr>
          <w:p w14:paraId="29EC3C35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66CE9777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https://www.deu.ac.kr/www</w:t>
            </w:r>
          </w:p>
        </w:tc>
      </w:tr>
      <w:tr w:rsidR="00CA61C2" w14:paraId="26A12E24" w14:textId="77777777">
        <w:trPr>
          <w:trHeight w:val="733"/>
          <w:jc w:val="center"/>
        </w:trPr>
        <w:tc>
          <w:tcPr>
            <w:tcW w:w="1619" w:type="dxa"/>
            <w:vAlign w:val="center"/>
          </w:tcPr>
          <w:p w14:paraId="6DDDF82B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韩国庆星大学</w:t>
            </w:r>
          </w:p>
        </w:tc>
        <w:tc>
          <w:tcPr>
            <w:tcW w:w="4046" w:type="dxa"/>
            <w:vAlign w:val="center"/>
          </w:tcPr>
          <w:p w14:paraId="77868014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人文社科类、食品类、信息技术类、工程类、经济类、艺术类</w:t>
            </w:r>
          </w:p>
        </w:tc>
        <w:tc>
          <w:tcPr>
            <w:tcW w:w="1078" w:type="dxa"/>
            <w:vAlign w:val="center"/>
          </w:tcPr>
          <w:p w14:paraId="7DEC8635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75E5A4B3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05EC5434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韩语或英语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5666F507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0.5</w:t>
            </w:r>
          </w:p>
        </w:tc>
        <w:tc>
          <w:tcPr>
            <w:tcW w:w="3047" w:type="dxa"/>
            <w:vAlign w:val="center"/>
          </w:tcPr>
          <w:p w14:paraId="46D2F8D7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/>
                <w:szCs w:val="21"/>
              </w:rPr>
              <w:t>https://kscms.ks.ac.kr/eng/Main.do</w:t>
            </w:r>
          </w:p>
        </w:tc>
      </w:tr>
      <w:tr w:rsidR="00CA61C2" w14:paraId="6C3E9A4C" w14:textId="77777777">
        <w:trPr>
          <w:trHeight w:val="733"/>
          <w:jc w:val="center"/>
        </w:trPr>
        <w:tc>
          <w:tcPr>
            <w:tcW w:w="1619" w:type="dxa"/>
            <w:vAlign w:val="center"/>
          </w:tcPr>
          <w:p w14:paraId="1073F359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泰国宋卡王子大学</w:t>
            </w:r>
          </w:p>
        </w:tc>
        <w:tc>
          <w:tcPr>
            <w:tcW w:w="4046" w:type="dxa"/>
            <w:vAlign w:val="center"/>
          </w:tcPr>
          <w:p w14:paraId="4B4B4FC2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水产类、海洋类、食品类、工程类、管理类</w:t>
            </w:r>
          </w:p>
        </w:tc>
        <w:tc>
          <w:tcPr>
            <w:tcW w:w="1078" w:type="dxa"/>
            <w:vAlign w:val="center"/>
          </w:tcPr>
          <w:p w14:paraId="233FA8AF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5C3707EE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463824CE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72E8C986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0.5-1</w:t>
            </w:r>
          </w:p>
        </w:tc>
        <w:tc>
          <w:tcPr>
            <w:tcW w:w="3047" w:type="dxa"/>
            <w:vAlign w:val="center"/>
          </w:tcPr>
          <w:p w14:paraId="67881FF3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/>
                <w:szCs w:val="21"/>
              </w:rPr>
              <w:t>https://www.</w:t>
            </w:r>
            <w:hyperlink r:id="rId7" w:history="1">
              <w:r>
                <w:rPr>
                  <w:rFonts w:ascii="FangSong_GB2312" w:eastAsia="FangSong_GB2312"/>
                  <w:szCs w:val="21"/>
                </w:rPr>
                <w:t>psu.ac.th</w:t>
              </w:r>
            </w:hyperlink>
          </w:p>
        </w:tc>
      </w:tr>
      <w:tr w:rsidR="00CB0CED" w14:paraId="4862A81B" w14:textId="77777777">
        <w:trPr>
          <w:trHeight w:val="733"/>
          <w:jc w:val="center"/>
        </w:trPr>
        <w:tc>
          <w:tcPr>
            <w:tcW w:w="1619" w:type="dxa"/>
            <w:vAlign w:val="center"/>
          </w:tcPr>
          <w:p w14:paraId="527EA58E" w14:textId="77777777" w:rsidR="00CB0CED" w:rsidRPr="00A52EDA" w:rsidRDefault="00CB0CED" w:rsidP="00CB0CED">
            <w:pPr>
              <w:spacing w:line="360" w:lineRule="exact"/>
              <w:jc w:val="center"/>
              <w:rPr>
                <w:rFonts w:ascii="FangSong_GB2312" w:eastAsia="FangSong_GB2312" w:hAnsi="FangSong_GB2312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马来西亚</w:t>
            </w:r>
          </w:p>
          <w:p w14:paraId="52984659" w14:textId="5FA212CC" w:rsidR="00CB0CED" w:rsidRDefault="00CB0CED" w:rsidP="00CB0CED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  <w:b/>
                <w:bCs/>
                <w:szCs w:val="21"/>
              </w:rPr>
              <w:t>登嘉楼大学</w:t>
            </w:r>
          </w:p>
        </w:tc>
        <w:tc>
          <w:tcPr>
            <w:tcW w:w="4046" w:type="dxa"/>
            <w:vAlign w:val="center"/>
          </w:tcPr>
          <w:p w14:paraId="36CFB447" w14:textId="67B8109F" w:rsidR="00CB0CED" w:rsidRDefault="00CB0CED" w:rsidP="00CB0CED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 w:rsidRPr="00A52EDA">
              <w:rPr>
                <w:rFonts w:ascii="FangSong_GB2312" w:eastAsia="FangSong_GB2312" w:hAnsi="FangSong_GB2312" w:cs="SimSun" w:hint="eastAsia"/>
                <w:color w:val="000000"/>
                <w:kern w:val="0"/>
                <w:szCs w:val="21"/>
              </w:rPr>
              <w:t>海洋水产类</w:t>
            </w:r>
          </w:p>
        </w:tc>
        <w:tc>
          <w:tcPr>
            <w:tcW w:w="1078" w:type="dxa"/>
            <w:vAlign w:val="center"/>
          </w:tcPr>
          <w:p w14:paraId="5943C981" w14:textId="1B628EE9" w:rsidR="00CB0CED" w:rsidRDefault="00CB0CED" w:rsidP="00CB0CED">
            <w:pPr>
              <w:widowControl/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A52EDA">
              <w:rPr>
                <w:rFonts w:ascii="FangSong_GB2312" w:eastAsia="FangSong_GB2312" w:hAnsi="FangSong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18963F2B" w14:textId="2F1150BF" w:rsidR="00CB0CED" w:rsidRDefault="00CB0CED" w:rsidP="00CB0CED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 w:rsidRPr="00A52EDA">
              <w:rPr>
                <w:rFonts w:ascii="FangSong_GB2312" w:eastAsia="FangSong_GB2312" w:hAnsi="FangSong_GB2312" w:cs="SimSun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2957" w:type="dxa"/>
            <w:vAlign w:val="center"/>
          </w:tcPr>
          <w:p w14:paraId="57021E46" w14:textId="46536988" w:rsidR="00CB0CED" w:rsidRDefault="00CB0CED" w:rsidP="00CB0CED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 w:rsidRPr="00A52EDA">
              <w:rPr>
                <w:rFonts w:ascii="FangSong_GB2312" w:eastAsia="FangSong_GB2312" w:hAnsi="FangSong_GB2312" w:cs="SimSun" w:hint="eastAsia"/>
                <w:color w:val="000000"/>
                <w:kern w:val="0"/>
                <w:szCs w:val="21"/>
              </w:rPr>
              <w:t>英语CET</w:t>
            </w:r>
            <w:r w:rsidRPr="00A52EDA">
              <w:rPr>
                <w:rFonts w:ascii="FangSong_GB2312" w:eastAsia="FangSong_GB2312" w:hAnsi="FangSong_GB2312" w:cs="SimSun"/>
                <w:color w:val="000000"/>
                <w:kern w:val="0"/>
                <w:szCs w:val="21"/>
              </w:rPr>
              <w:t>-4</w:t>
            </w:r>
            <w:r w:rsidRPr="00A52EDA">
              <w:rPr>
                <w:rFonts w:ascii="FangSong_GB2312" w:eastAsia="FangSong_GB2312" w:hAnsi="FangSong_GB2312" w:cs="SimSun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276" w:type="dxa"/>
            <w:vAlign w:val="center"/>
          </w:tcPr>
          <w:p w14:paraId="0750527A" w14:textId="58B9B3F6" w:rsidR="00CB0CED" w:rsidRDefault="00CB0CED" w:rsidP="00CB0CED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0.1</w:t>
            </w:r>
          </w:p>
        </w:tc>
        <w:tc>
          <w:tcPr>
            <w:tcW w:w="3047" w:type="dxa"/>
            <w:vAlign w:val="center"/>
          </w:tcPr>
          <w:p w14:paraId="2F78CD24" w14:textId="1CBD77B5" w:rsidR="00CB0CED" w:rsidRDefault="00580701" w:rsidP="00CB0CED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 w:rsidRPr="00580701">
              <w:rPr>
                <w:rFonts w:ascii="FangSong_GB2312" w:eastAsia="FangSong_GB2312"/>
                <w:szCs w:val="21"/>
              </w:rPr>
              <w:t>https://www.umt.edu.my/</w:t>
            </w:r>
          </w:p>
        </w:tc>
      </w:tr>
      <w:tr w:rsidR="00CA61C2" w14:paraId="2C6CFD50" w14:textId="77777777">
        <w:trPr>
          <w:trHeight w:val="733"/>
          <w:jc w:val="center"/>
        </w:trPr>
        <w:tc>
          <w:tcPr>
            <w:tcW w:w="1619" w:type="dxa"/>
            <w:vAlign w:val="center"/>
          </w:tcPr>
          <w:p w14:paraId="38B23A77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lastRenderedPageBreak/>
              <w:t>英国哈德斯</w:t>
            </w:r>
          </w:p>
          <w:p w14:paraId="2879AD97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菲尔德大学</w:t>
            </w:r>
          </w:p>
        </w:tc>
        <w:tc>
          <w:tcPr>
            <w:tcW w:w="4046" w:type="dxa"/>
            <w:vAlign w:val="center"/>
          </w:tcPr>
          <w:p w14:paraId="5F0542D6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管理类、计算机类、食品类、机械类、生物类</w:t>
            </w:r>
          </w:p>
        </w:tc>
        <w:tc>
          <w:tcPr>
            <w:tcW w:w="1078" w:type="dxa"/>
            <w:vAlign w:val="center"/>
          </w:tcPr>
          <w:p w14:paraId="67E1E26F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078" w:type="dxa"/>
            <w:vAlign w:val="center"/>
          </w:tcPr>
          <w:p w14:paraId="5FB89C3B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484E7074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雅思6.0</w:t>
            </w:r>
          </w:p>
          <w:p w14:paraId="043CF700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单项最低5.5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1DC5AD9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6D95F1E0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/>
                <w:szCs w:val="21"/>
              </w:rPr>
              <w:t>https://www.hud.ac.uk/</w:t>
            </w:r>
          </w:p>
        </w:tc>
      </w:tr>
      <w:tr w:rsidR="00CA61C2" w14:paraId="5A383023" w14:textId="77777777">
        <w:trPr>
          <w:trHeight w:val="733"/>
          <w:jc w:val="center"/>
        </w:trPr>
        <w:tc>
          <w:tcPr>
            <w:tcW w:w="1619" w:type="dxa"/>
            <w:vMerge w:val="restart"/>
            <w:vAlign w:val="center"/>
          </w:tcPr>
          <w:p w14:paraId="6C3E9EEE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英国提赛德</w:t>
            </w:r>
          </w:p>
          <w:p w14:paraId="39640B7E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/>
                <w:bCs/>
                <w:szCs w:val="21"/>
              </w:rPr>
              <w:t>大学</w:t>
            </w:r>
          </w:p>
        </w:tc>
        <w:tc>
          <w:tcPr>
            <w:tcW w:w="4046" w:type="dxa"/>
            <w:vAlign w:val="center"/>
          </w:tcPr>
          <w:p w14:paraId="4E19C481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食品类、土木类、艺术类、管理类</w:t>
            </w:r>
          </w:p>
        </w:tc>
        <w:tc>
          <w:tcPr>
            <w:tcW w:w="1078" w:type="dxa"/>
            <w:vAlign w:val="center"/>
          </w:tcPr>
          <w:p w14:paraId="4D9459A3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078" w:type="dxa"/>
            <w:vAlign w:val="center"/>
          </w:tcPr>
          <w:p w14:paraId="4F3F94B6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5538E36E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雅思6.0</w:t>
            </w:r>
          </w:p>
          <w:p w14:paraId="0279E096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  <w:t>单项最低5.5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18A98401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1</w:t>
            </w:r>
          </w:p>
        </w:tc>
        <w:tc>
          <w:tcPr>
            <w:tcW w:w="3047" w:type="dxa"/>
            <w:vMerge w:val="restart"/>
            <w:vAlign w:val="center"/>
          </w:tcPr>
          <w:p w14:paraId="3A39E5F8" w14:textId="77777777" w:rsidR="00CA61C2" w:rsidRDefault="00000000">
            <w:pPr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/>
                <w:szCs w:val="21"/>
              </w:rPr>
              <w:t>https://www.tees.ac.uk/</w:t>
            </w:r>
          </w:p>
        </w:tc>
      </w:tr>
      <w:tr w:rsidR="00CA61C2" w14:paraId="548FF6F3" w14:textId="77777777">
        <w:trPr>
          <w:trHeight w:val="146"/>
          <w:jc w:val="center"/>
        </w:trPr>
        <w:tc>
          <w:tcPr>
            <w:tcW w:w="1619" w:type="dxa"/>
            <w:vMerge/>
            <w:vAlign w:val="center"/>
          </w:tcPr>
          <w:p w14:paraId="389B8EC6" w14:textId="77777777" w:rsidR="00CA61C2" w:rsidRDefault="00CA61C2">
            <w:pPr>
              <w:spacing w:line="360" w:lineRule="exact"/>
              <w:jc w:val="center"/>
              <w:rPr>
                <w:rFonts w:ascii="FangSong_GB2312" w:eastAsia="FangSong_GB2312" w:hAnsi="SimSun"/>
                <w:b/>
                <w:bCs/>
                <w:szCs w:val="21"/>
              </w:rPr>
            </w:pPr>
          </w:p>
        </w:tc>
        <w:tc>
          <w:tcPr>
            <w:tcW w:w="4046" w:type="dxa"/>
            <w:vAlign w:val="center"/>
          </w:tcPr>
          <w:p w14:paraId="42C11686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78" w:type="dxa"/>
            <w:vAlign w:val="center"/>
          </w:tcPr>
          <w:p w14:paraId="0489EF4C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kern w:val="0"/>
                <w:szCs w:val="21"/>
              </w:rPr>
              <w:t>自费交换</w:t>
            </w:r>
          </w:p>
        </w:tc>
        <w:tc>
          <w:tcPr>
            <w:tcW w:w="1078" w:type="dxa"/>
            <w:vAlign w:val="center"/>
          </w:tcPr>
          <w:p w14:paraId="3AADD734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3A25C041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第一学期（9月）入学，英语雅思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  <w:lang w:val="en-GB"/>
              </w:rPr>
              <w:t>4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分，单项不低于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  <w:lang w:val="en-GB"/>
              </w:rPr>
              <w:t>3.5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分。</w:t>
            </w:r>
          </w:p>
          <w:p w14:paraId="554D59B3" w14:textId="77777777" w:rsidR="00CA61C2" w:rsidRDefault="00000000">
            <w:pPr>
              <w:widowControl/>
              <w:spacing w:line="360" w:lineRule="exact"/>
              <w:jc w:val="center"/>
              <w:rPr>
                <w:rFonts w:ascii="FangSong_GB2312" w:eastAsia="FangSong_GB2312" w:hAnsi="SimSun" w:cs="SimSun"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第二学期入学（1月），英语雅思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  <w:lang w:val="en-GB"/>
              </w:rPr>
              <w:t>5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分，单项不低于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  <w:lang w:val="en-GB"/>
              </w:rPr>
              <w:t>4.5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276" w:type="dxa"/>
            <w:vAlign w:val="center"/>
          </w:tcPr>
          <w:p w14:paraId="13770AF0" w14:textId="3273C95E" w:rsidR="00CA61C2" w:rsidRDefault="00000000">
            <w:pPr>
              <w:spacing w:line="36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1</w:t>
            </w:r>
          </w:p>
        </w:tc>
        <w:tc>
          <w:tcPr>
            <w:tcW w:w="3047" w:type="dxa"/>
            <w:vMerge/>
            <w:vAlign w:val="center"/>
          </w:tcPr>
          <w:p w14:paraId="58EB43AC" w14:textId="77777777" w:rsidR="00CA61C2" w:rsidRDefault="00CA61C2">
            <w:pPr>
              <w:widowControl/>
              <w:spacing w:line="36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</w:tbl>
    <w:p w14:paraId="32019D79" w14:textId="77777777" w:rsidR="00CA61C2" w:rsidRDefault="00CA61C2">
      <w:pPr>
        <w:ind w:firstLineChars="200" w:firstLine="422"/>
        <w:rPr>
          <w:rFonts w:ascii="SimSun" w:eastAsia="SimSun" w:hAnsi="SimSun" w:cs="SimSun"/>
          <w:b/>
          <w:bCs/>
          <w:color w:val="FF0000"/>
          <w:kern w:val="0"/>
          <w:szCs w:val="21"/>
        </w:rPr>
      </w:pPr>
    </w:p>
    <w:p w14:paraId="0302F298" w14:textId="77777777" w:rsidR="00CA61C2" w:rsidRDefault="00000000">
      <w:pPr>
        <w:ind w:firstLineChars="200" w:firstLine="422"/>
        <w:rPr>
          <w:rFonts w:ascii="SimSun" w:eastAsia="SimSun" w:hAnsi="SimSun" w:cs="SimSun"/>
          <w:b/>
          <w:bCs/>
          <w:color w:val="FF0000"/>
          <w:kern w:val="0"/>
          <w:szCs w:val="21"/>
        </w:rPr>
      </w:pPr>
      <w:bookmarkStart w:id="0" w:name="_Hlk172276859"/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注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>：</w:t>
      </w: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1.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 xml:space="preserve"> </w:t>
      </w: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具体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>招收专业详见各院校网站信息，以培养方案是否契合为</w:t>
      </w: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标准；</w:t>
      </w:r>
    </w:p>
    <w:p w14:paraId="23215736" w14:textId="77777777" w:rsidR="00CA61C2" w:rsidRDefault="00000000">
      <w:pPr>
        <w:ind w:firstLineChars="400" w:firstLine="843"/>
        <w:rPr>
          <w:rFonts w:ascii="SimSun" w:eastAsia="SimSun" w:hAnsi="SimSun" w:cs="SimSun"/>
          <w:b/>
          <w:bCs/>
          <w:color w:val="FF0000"/>
          <w:kern w:val="0"/>
          <w:szCs w:val="21"/>
        </w:rPr>
      </w:pP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2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>.</w:t>
      </w:r>
      <w:r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申请日本院校的本科生须提交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>JLPT</w:t>
      </w: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成绩单及认定证书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>；申请韩国院校学生建议有一定的韩语基础。</w:t>
      </w:r>
    </w:p>
    <w:p w14:paraId="511B699E" w14:textId="77777777" w:rsidR="00CA61C2" w:rsidRDefault="00000000">
      <w:pPr>
        <w:ind w:firstLineChars="400" w:firstLine="843"/>
        <w:rPr>
          <w:rFonts w:ascii="SimSun" w:eastAsia="SimSun" w:hAnsi="SimSun" w:cs="SimSun"/>
          <w:b/>
          <w:bCs/>
          <w:color w:val="FF0000"/>
          <w:kern w:val="0"/>
          <w:szCs w:val="21"/>
        </w:rPr>
      </w:pP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3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 xml:space="preserve">. </w:t>
      </w: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英语雅思（</w:t>
      </w:r>
      <w:r>
        <w:rPr>
          <w:rFonts w:ascii="SimSun" w:eastAsia="SimSun" w:hAnsi="SimSun" w:cs="SimSun"/>
          <w:b/>
          <w:bCs/>
          <w:color w:val="FF0000"/>
          <w:kern w:val="0"/>
          <w:szCs w:val="21"/>
        </w:rPr>
        <w:t>IELTS</w:t>
      </w:r>
      <w:r>
        <w:rPr>
          <w:rFonts w:ascii="SimSun" w:eastAsia="SimSun" w:hAnsi="SimSun" w:cs="SimSun" w:hint="eastAsia"/>
          <w:b/>
          <w:bCs/>
          <w:color w:val="FF0000"/>
          <w:kern w:val="0"/>
          <w:szCs w:val="21"/>
        </w:rPr>
        <w:t>）考试成绩有效期为2年。</w:t>
      </w:r>
    </w:p>
    <w:bookmarkEnd w:id="0"/>
    <w:p w14:paraId="23AFA951" w14:textId="77777777" w:rsidR="00CA61C2" w:rsidRDefault="00CA61C2">
      <w:pPr>
        <w:ind w:firstLineChars="400" w:firstLine="843"/>
        <w:rPr>
          <w:rFonts w:ascii="SimSun" w:eastAsia="SimSun" w:hAnsi="SimSun" w:cs="SimSun"/>
          <w:b/>
          <w:bCs/>
          <w:color w:val="FF0000"/>
          <w:kern w:val="0"/>
          <w:szCs w:val="21"/>
        </w:rPr>
      </w:pPr>
    </w:p>
    <w:sectPr w:rsidR="00CA61C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3068" w14:textId="77777777" w:rsidR="00577D8B" w:rsidRDefault="00577D8B" w:rsidP="008F3A0C">
      <w:r>
        <w:separator/>
      </w:r>
    </w:p>
  </w:endnote>
  <w:endnote w:type="continuationSeparator" w:id="0">
    <w:p w14:paraId="3C498219" w14:textId="77777777" w:rsidR="00577D8B" w:rsidRDefault="00577D8B" w:rsidP="008F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DBDF" w14:textId="77777777" w:rsidR="00577D8B" w:rsidRDefault="00577D8B" w:rsidP="008F3A0C">
      <w:r>
        <w:separator/>
      </w:r>
    </w:p>
  </w:footnote>
  <w:footnote w:type="continuationSeparator" w:id="0">
    <w:p w14:paraId="72507490" w14:textId="77777777" w:rsidR="00577D8B" w:rsidRDefault="00577D8B" w:rsidP="008F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JiMmIwYWYzYTRhNWNjZmEyMTM1OTAzMmQ2YjRmNDkifQ=="/>
  </w:docVars>
  <w:rsids>
    <w:rsidRoot w:val="005C586A"/>
    <w:rsid w:val="00035A4E"/>
    <w:rsid w:val="00071970"/>
    <w:rsid w:val="00093676"/>
    <w:rsid w:val="000E3B53"/>
    <w:rsid w:val="000E5668"/>
    <w:rsid w:val="000F182E"/>
    <w:rsid w:val="00107118"/>
    <w:rsid w:val="00156F7C"/>
    <w:rsid w:val="00204706"/>
    <w:rsid w:val="00206725"/>
    <w:rsid w:val="0027166E"/>
    <w:rsid w:val="002F15BC"/>
    <w:rsid w:val="002F1E9F"/>
    <w:rsid w:val="00317D43"/>
    <w:rsid w:val="003333AA"/>
    <w:rsid w:val="003D0E86"/>
    <w:rsid w:val="003E1DBB"/>
    <w:rsid w:val="00417BD0"/>
    <w:rsid w:val="0043268C"/>
    <w:rsid w:val="004B4003"/>
    <w:rsid w:val="004D1F4B"/>
    <w:rsid w:val="005269E1"/>
    <w:rsid w:val="0056210D"/>
    <w:rsid w:val="00562A6F"/>
    <w:rsid w:val="00573512"/>
    <w:rsid w:val="00577D8B"/>
    <w:rsid w:val="00580701"/>
    <w:rsid w:val="005C586A"/>
    <w:rsid w:val="005F594E"/>
    <w:rsid w:val="006368E5"/>
    <w:rsid w:val="0065534F"/>
    <w:rsid w:val="006B3AEB"/>
    <w:rsid w:val="006B5FFF"/>
    <w:rsid w:val="00732CB6"/>
    <w:rsid w:val="00750D87"/>
    <w:rsid w:val="007876D1"/>
    <w:rsid w:val="00795E1D"/>
    <w:rsid w:val="007A6137"/>
    <w:rsid w:val="00815DEA"/>
    <w:rsid w:val="00841D7B"/>
    <w:rsid w:val="00860540"/>
    <w:rsid w:val="00884432"/>
    <w:rsid w:val="00894A0C"/>
    <w:rsid w:val="008B451B"/>
    <w:rsid w:val="008E6DF1"/>
    <w:rsid w:val="008E797B"/>
    <w:rsid w:val="008F3A0C"/>
    <w:rsid w:val="00967E03"/>
    <w:rsid w:val="009E7C68"/>
    <w:rsid w:val="009E7E98"/>
    <w:rsid w:val="00A1453A"/>
    <w:rsid w:val="00A52C5B"/>
    <w:rsid w:val="00A5753C"/>
    <w:rsid w:val="00A61291"/>
    <w:rsid w:val="00A64378"/>
    <w:rsid w:val="00A923EB"/>
    <w:rsid w:val="00A940D7"/>
    <w:rsid w:val="00AA5694"/>
    <w:rsid w:val="00AD4795"/>
    <w:rsid w:val="00AF4217"/>
    <w:rsid w:val="00B43BA3"/>
    <w:rsid w:val="00BA3C27"/>
    <w:rsid w:val="00BE5B2F"/>
    <w:rsid w:val="00C07DD4"/>
    <w:rsid w:val="00CA61C2"/>
    <w:rsid w:val="00CB0CED"/>
    <w:rsid w:val="00CC4D32"/>
    <w:rsid w:val="00CD21F2"/>
    <w:rsid w:val="00CF0D73"/>
    <w:rsid w:val="00CF6560"/>
    <w:rsid w:val="00CF6C0C"/>
    <w:rsid w:val="00CF6CAD"/>
    <w:rsid w:val="00D379B1"/>
    <w:rsid w:val="00DB4ED5"/>
    <w:rsid w:val="00DD3A52"/>
    <w:rsid w:val="00E1454E"/>
    <w:rsid w:val="00E3617C"/>
    <w:rsid w:val="00E872E1"/>
    <w:rsid w:val="00EA61CA"/>
    <w:rsid w:val="00EB7C1F"/>
    <w:rsid w:val="00F07E91"/>
    <w:rsid w:val="00F13A6B"/>
    <w:rsid w:val="00F201A2"/>
    <w:rsid w:val="00FB499D"/>
    <w:rsid w:val="00FD1CAE"/>
    <w:rsid w:val="05A901F0"/>
    <w:rsid w:val="11D93F40"/>
    <w:rsid w:val="270B178C"/>
    <w:rsid w:val="3EC35D52"/>
    <w:rsid w:val="49E971F9"/>
    <w:rsid w:val="73C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5411"/>
  <w15:docId w15:val="{4659CF23-DE77-47FA-983F-2A94E735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psu.ac.th/about-psu/introdu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07ED-6F64-471E-A777-BD782477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顾洁文</dc:creator>
  <cp:lastModifiedBy>Kyou Shinga</cp:lastModifiedBy>
  <cp:revision>4</cp:revision>
  <dcterms:created xsi:type="dcterms:W3CDTF">2024-07-19T02:29:00Z</dcterms:created>
  <dcterms:modified xsi:type="dcterms:W3CDTF">2024-09-02T00:44:00Z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C71F9403131A4D65B9807E9D2EF0B723_12</vt:lpwstr>
  </property>
</Properties>
</file>