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419A3DF" w14:textId="77777777" w:rsidR="00B74F69" w:rsidRDefault="00B74F69" w:rsidP="00B74F69">
      <w:pPr>
        <w:spacing w:line="560" w:lineRule="atLeast"/>
        <w:rPr>
          <w:rFonts w:ascii="SimHei" w:eastAsia="SimHei" w:hAnsi="SimHei"/>
          <w:sz w:val="32"/>
          <w:szCs w:val="32"/>
        </w:rPr>
      </w:pPr>
      <w:r w:rsidRPr="00B74F69">
        <w:rPr>
          <w:rFonts w:ascii="SimHei" w:eastAsia="SimHei" w:hAnsi="SimHei" w:hint="eastAsia"/>
          <w:sz w:val="32"/>
          <w:szCs w:val="32"/>
        </w:rPr>
        <w:t>附件3</w:t>
      </w:r>
    </w:p>
    <w:p w14:paraId="0738FCB4" w14:textId="3103A690" w:rsidR="00B74F69" w:rsidRPr="00B74F69" w:rsidRDefault="00B74F69" w:rsidP="00B74F69">
      <w:pPr>
        <w:spacing w:line="560" w:lineRule="atLeast"/>
        <w:jc w:val="center"/>
        <w:rPr>
          <w:rFonts w:ascii="SimHei" w:eastAsia="SimHei" w:hAnsi="SimHei" w:hint="eastAsia"/>
          <w:sz w:val="32"/>
          <w:szCs w:val="32"/>
        </w:rPr>
      </w:pPr>
      <w:r w:rsidRPr="00B74F69">
        <w:rPr>
          <w:rFonts w:ascii="FZXiaoBiaoSong-B05S" w:eastAsia="FZXiaoBiaoSong-B05S" w:hAnsiTheme="minorEastAsia" w:hint="eastAsia"/>
          <w:sz w:val="44"/>
          <w:szCs w:val="44"/>
        </w:rPr>
        <w:t>东京海洋大学及JCK项目简介</w:t>
      </w:r>
    </w:p>
    <w:p w14:paraId="2A635BA5" w14:textId="00A62D25" w:rsidR="00B74F69" w:rsidRPr="00B74F69" w:rsidRDefault="00B74F69" w:rsidP="00B74F69">
      <w:pPr>
        <w:spacing w:line="560" w:lineRule="atLeast"/>
        <w:rPr>
          <w:rFonts w:ascii="SimHei" w:eastAsia="SimHei" w:hAnsi="SimHei" w:hint="eastAsia"/>
          <w:sz w:val="32"/>
          <w:szCs w:val="32"/>
        </w:rPr>
      </w:pPr>
      <w:r w:rsidRPr="00B74F69">
        <w:rPr>
          <w:rFonts w:ascii="SimHei" w:eastAsia="SimHei" w:hAnsi="SimHei" w:hint="eastAsia"/>
          <w:sz w:val="32"/>
          <w:szCs w:val="32"/>
        </w:rPr>
        <w:t>一、学校简介</w:t>
      </w:r>
    </w:p>
    <w:p w14:paraId="30432E01" w14:textId="0DB66C3F" w:rsidR="00B74F69" w:rsidRPr="00B74F69" w:rsidRDefault="00B74F69" w:rsidP="00B74F69">
      <w:pPr>
        <w:spacing w:line="560" w:lineRule="atLeast"/>
        <w:ind w:firstLineChars="200" w:firstLine="640"/>
        <w:rPr>
          <w:rFonts w:asciiTheme="minorEastAsia" w:hAnsiTheme="minorEastAsia"/>
          <w:sz w:val="32"/>
          <w:szCs w:val="32"/>
        </w:rPr>
      </w:pPr>
      <w:r w:rsidRPr="00B74F69">
        <w:rPr>
          <w:rFonts w:asciiTheme="minorEastAsia" w:hAnsiTheme="minorEastAsia" w:hint="eastAsia"/>
          <w:sz w:val="32"/>
          <w:szCs w:val="32"/>
        </w:rPr>
        <w:t>东京海洋大学是日本一所专注于涉海领域的首都圈国立大学，前身为东京商船大学和东京水产大学，分别在超过100年的历史中，培养了支持海洋利用的人才</w:t>
      </w:r>
      <w:r w:rsidRPr="00B74F69">
        <w:rPr>
          <w:rFonts w:asciiTheme="minorEastAsia" w:hAnsiTheme="minorEastAsia"/>
          <w:sz w:val="32"/>
          <w:szCs w:val="32"/>
        </w:rPr>
        <w:t>，于2003年10月合并为东京海洋大学。自从合并以来，为国际社会</w:t>
      </w:r>
      <w:proofErr w:type="gramStart"/>
      <w:r w:rsidRPr="00B74F69">
        <w:rPr>
          <w:rFonts w:asciiTheme="minorEastAsia" w:hAnsiTheme="minorEastAsia"/>
          <w:sz w:val="32"/>
          <w:szCs w:val="32"/>
        </w:rPr>
        <w:t>作出</w:t>
      </w:r>
      <w:proofErr w:type="gramEnd"/>
      <w:r w:rsidRPr="00B74F69">
        <w:rPr>
          <w:rFonts w:asciiTheme="minorEastAsia" w:hAnsiTheme="minorEastAsia"/>
          <w:sz w:val="32"/>
          <w:szCs w:val="32"/>
        </w:rPr>
        <w:t>诸多贡献，以“海洋明确化、海洋保护、海洋:Voices from the Ocean”为口号，开展教育和研究，并一直努力。进一步发挥了海洋特色</w:t>
      </w:r>
      <w:proofErr w:type="gramStart"/>
      <w:r w:rsidRPr="00B74F69">
        <w:rPr>
          <w:rFonts w:asciiTheme="minorEastAsia" w:hAnsiTheme="minorEastAsia"/>
          <w:sz w:val="32"/>
          <w:szCs w:val="32"/>
        </w:rPr>
        <w:t>化大学</w:t>
      </w:r>
      <w:proofErr w:type="gramEnd"/>
      <w:r w:rsidRPr="00B74F69">
        <w:rPr>
          <w:rFonts w:asciiTheme="minorEastAsia" w:hAnsiTheme="minorEastAsia"/>
          <w:sz w:val="32"/>
          <w:szCs w:val="32"/>
        </w:rPr>
        <w:t>的特色，以环境、资源和能源为中心，致力于推进包括这3个领域的复合部分和周边领域在内的广泛领域的全球学术研究的强有力地推进和高度化。学习了海洋(包括河流、湖沼在内的水圈)的</w:t>
      </w:r>
      <w:proofErr w:type="gramStart"/>
      <w:r w:rsidRPr="00B74F69">
        <w:rPr>
          <w:rFonts w:asciiTheme="minorEastAsia" w:hAnsiTheme="minorEastAsia"/>
          <w:sz w:val="32"/>
          <w:szCs w:val="32"/>
        </w:rPr>
        <w:t>最</w:t>
      </w:r>
      <w:proofErr w:type="gramEnd"/>
      <w:r w:rsidRPr="00B74F69">
        <w:rPr>
          <w:rFonts w:asciiTheme="minorEastAsia" w:hAnsiTheme="minorEastAsia"/>
          <w:sz w:val="32"/>
          <w:szCs w:val="32"/>
        </w:rPr>
        <w:t>尖端的“科学”和“技术”(Marine Science and Technology)，掌握了专业的海洋技术，培养了能够从全球的角度实践并活跃于实践中的人才。</w:t>
      </w:r>
    </w:p>
    <w:p w14:paraId="10ED0E13" w14:textId="067A74B3" w:rsidR="00B74F69" w:rsidRPr="00B74F69" w:rsidRDefault="00B74F69" w:rsidP="00B74F69">
      <w:pPr>
        <w:spacing w:line="560" w:lineRule="atLeast"/>
        <w:ind w:firstLineChars="200" w:firstLine="640"/>
        <w:rPr>
          <w:rFonts w:asciiTheme="minorEastAsia" w:hAnsiTheme="minorEastAsia" w:hint="eastAsia"/>
          <w:sz w:val="32"/>
          <w:szCs w:val="32"/>
        </w:rPr>
      </w:pPr>
      <w:r w:rsidRPr="00B74F69">
        <w:rPr>
          <w:rFonts w:asciiTheme="minorEastAsia" w:hAnsiTheme="minorEastAsia" w:hint="eastAsia"/>
          <w:sz w:val="32"/>
          <w:szCs w:val="32"/>
        </w:rPr>
        <w:t>东京海洋大学主持的“日中韩海洋环境与能源国际化人才培养项目（简称JCK项目）”于2010年9月获日本文部科学省批准，2011年10月正式启动。该项目旨在培养海洋环境和能源方向的高级专业人才，将来为中日韩三国共有海域的环境保护与能源开发</w:t>
      </w:r>
      <w:proofErr w:type="gramStart"/>
      <w:r w:rsidRPr="00B74F69">
        <w:rPr>
          <w:rFonts w:asciiTheme="minorEastAsia" w:hAnsiTheme="minorEastAsia" w:hint="eastAsia"/>
          <w:sz w:val="32"/>
          <w:szCs w:val="32"/>
        </w:rPr>
        <w:t>作出</w:t>
      </w:r>
      <w:proofErr w:type="gramEnd"/>
      <w:r w:rsidRPr="00B74F69">
        <w:rPr>
          <w:rFonts w:asciiTheme="minorEastAsia" w:hAnsiTheme="minorEastAsia"/>
          <w:sz w:val="32"/>
          <w:szCs w:val="32"/>
        </w:rPr>
        <w:t>贡献。东京海洋大学与中国的6所涉海大学（中国海洋大学、上海海洋大学、上海海事大</w:t>
      </w:r>
      <w:r w:rsidRPr="00B74F69">
        <w:rPr>
          <w:rFonts w:asciiTheme="minorEastAsia" w:hAnsiTheme="minorEastAsia"/>
          <w:sz w:val="32"/>
          <w:szCs w:val="32"/>
        </w:rPr>
        <w:lastRenderedPageBreak/>
        <w:t>学、大连海洋大学、大连海事大学、浙江海洋大学）和韩国的2所涉海大学（</w:t>
      </w:r>
      <w:proofErr w:type="gramStart"/>
      <w:r w:rsidRPr="00B74F69">
        <w:rPr>
          <w:rFonts w:asciiTheme="minorEastAsia" w:hAnsiTheme="minorEastAsia"/>
          <w:sz w:val="32"/>
          <w:szCs w:val="32"/>
        </w:rPr>
        <w:t>釜</w:t>
      </w:r>
      <w:proofErr w:type="gramEnd"/>
      <w:r w:rsidRPr="00B74F69">
        <w:rPr>
          <w:rFonts w:asciiTheme="minorEastAsia" w:hAnsiTheme="minorEastAsia"/>
          <w:sz w:val="32"/>
          <w:szCs w:val="32"/>
        </w:rPr>
        <w:t>庆大学、韩国海洋大学）签署了合作协议。每年4月和10月，经过协议学校的推荐和东京海洋大学的面试选拔出15名学生到东京海洋大学研究生院攻读硕士学位。JCK项目在稳定专业思想，扩大国际视野，坚定科研信心，培养国际化人才方面发挥了重要的作用。</w:t>
      </w:r>
    </w:p>
    <w:p w14:paraId="29581F09" w14:textId="1D987ACE" w:rsidR="00B74F69" w:rsidRPr="00B74F69" w:rsidRDefault="00B74F69" w:rsidP="00B74F69">
      <w:pPr>
        <w:spacing w:line="560" w:lineRule="atLeast"/>
        <w:rPr>
          <w:rFonts w:ascii="SimHei" w:eastAsia="SimHei" w:hAnsi="SimHei"/>
          <w:sz w:val="32"/>
          <w:szCs w:val="32"/>
        </w:rPr>
      </w:pPr>
      <w:r w:rsidRPr="00B74F69">
        <w:rPr>
          <w:rFonts w:ascii="SimHei" w:eastAsia="SimHei" w:hAnsi="SimHei" w:hint="eastAsia"/>
          <w:sz w:val="32"/>
          <w:szCs w:val="32"/>
        </w:rPr>
        <w:t>二、</w:t>
      </w:r>
      <w:r w:rsidRPr="00B74F69">
        <w:rPr>
          <w:rFonts w:ascii="SimHei" w:eastAsia="SimHei" w:hAnsi="SimHei" w:hint="eastAsia"/>
          <w:sz w:val="32"/>
          <w:szCs w:val="32"/>
        </w:rPr>
        <w:t>学校排名：</w:t>
      </w:r>
    </w:p>
    <w:p w14:paraId="7D66DBC3" w14:textId="6E09BBE7" w:rsidR="00B74F69" w:rsidRPr="00B74F69" w:rsidRDefault="00B74F69" w:rsidP="00B74F69">
      <w:pPr>
        <w:spacing w:line="560" w:lineRule="atLeast"/>
        <w:ind w:firstLineChars="200" w:firstLine="640"/>
        <w:rPr>
          <w:rFonts w:asciiTheme="minorEastAsia" w:hAnsiTheme="minorEastAsia" w:hint="eastAsia"/>
          <w:sz w:val="32"/>
          <w:szCs w:val="32"/>
        </w:rPr>
      </w:pPr>
      <w:r w:rsidRPr="00B74F69">
        <w:rPr>
          <w:rFonts w:asciiTheme="minorEastAsia" w:hAnsiTheme="minorEastAsia" w:hint="eastAsia"/>
          <w:sz w:val="32"/>
          <w:szCs w:val="32"/>
        </w:rPr>
        <w:t>2020年泰晤士高等教育排行日本大学排名29位。2019年泰晤士高等教育日本大学排名32位。2016年泰晤士高等教育世界小规模大学排名20位。</w:t>
      </w:r>
    </w:p>
    <w:p w14:paraId="2CBD1170" w14:textId="57190122" w:rsidR="00B74F69" w:rsidRPr="00B74F69" w:rsidRDefault="00B74F69" w:rsidP="00B74F69">
      <w:pPr>
        <w:spacing w:line="560" w:lineRule="atLeast"/>
        <w:rPr>
          <w:rFonts w:ascii="SimHei" w:eastAsia="SimHei" w:hAnsi="SimHei"/>
          <w:sz w:val="32"/>
          <w:szCs w:val="32"/>
        </w:rPr>
      </w:pPr>
      <w:r>
        <w:rPr>
          <w:rFonts w:ascii="SimHei" w:eastAsia="SimHei" w:hAnsi="SimHei" w:hint="eastAsia"/>
          <w:sz w:val="32"/>
          <w:szCs w:val="32"/>
        </w:rPr>
        <w:t>三</w:t>
      </w:r>
      <w:r w:rsidRPr="00B74F69">
        <w:rPr>
          <w:rFonts w:ascii="SimHei" w:eastAsia="SimHei" w:hAnsi="SimHei" w:hint="eastAsia"/>
          <w:sz w:val="32"/>
          <w:szCs w:val="32"/>
        </w:rPr>
        <w:t>、</w:t>
      </w:r>
      <w:r w:rsidRPr="00B74F69">
        <w:rPr>
          <w:rFonts w:ascii="SimHei" w:eastAsia="SimHei" w:hAnsi="SimHei" w:hint="eastAsia"/>
          <w:sz w:val="32"/>
          <w:szCs w:val="32"/>
        </w:rPr>
        <w:t>学部介绍：</w:t>
      </w:r>
    </w:p>
    <w:p w14:paraId="6C52BD17" w14:textId="77777777" w:rsidR="00B74F69" w:rsidRPr="00B74F69" w:rsidRDefault="00B74F69" w:rsidP="00B74F69">
      <w:pPr>
        <w:spacing w:line="560" w:lineRule="atLeast"/>
        <w:rPr>
          <w:rFonts w:asciiTheme="minorEastAsia" w:hAnsiTheme="minorEastAsia"/>
          <w:sz w:val="32"/>
          <w:szCs w:val="32"/>
        </w:rPr>
      </w:pPr>
      <w:r w:rsidRPr="00B74F69">
        <w:rPr>
          <w:rFonts w:asciiTheme="minorEastAsia" w:hAnsiTheme="minorEastAsia" w:hint="eastAsia"/>
          <w:sz w:val="32"/>
          <w:szCs w:val="32"/>
        </w:rPr>
        <w:t>【海洋生命科学部】</w:t>
      </w:r>
    </w:p>
    <w:p w14:paraId="3D2D1F88" w14:textId="641631DB" w:rsidR="00B74F69" w:rsidRPr="00B74F69" w:rsidRDefault="00B74F69" w:rsidP="00B74F69">
      <w:pPr>
        <w:spacing w:line="560" w:lineRule="atLeast"/>
        <w:ind w:firstLineChars="200" w:firstLine="640"/>
        <w:rPr>
          <w:rFonts w:asciiTheme="minorEastAsia" w:hAnsiTheme="minorEastAsia"/>
          <w:sz w:val="32"/>
          <w:szCs w:val="32"/>
        </w:rPr>
      </w:pPr>
      <w:r w:rsidRPr="00B74F69">
        <w:rPr>
          <w:rFonts w:asciiTheme="minorEastAsia" w:hAnsiTheme="minorEastAsia" w:hint="eastAsia"/>
          <w:sz w:val="32"/>
          <w:szCs w:val="32"/>
        </w:rPr>
        <w:t>培养以生命科学为首的自然科学、人文和社会科学的深入理解为基础，在有关海洋生物资源的利用和食品生产、流通的全球性舞台上活跃的高级专门性人才。</w:t>
      </w:r>
    </w:p>
    <w:p w14:paraId="071F67C5" w14:textId="77777777" w:rsidR="00B74F69" w:rsidRPr="00B74F69" w:rsidRDefault="00B74F69" w:rsidP="00B74F69">
      <w:pPr>
        <w:spacing w:line="560" w:lineRule="atLeast"/>
        <w:rPr>
          <w:rFonts w:asciiTheme="minorEastAsia" w:hAnsiTheme="minorEastAsia"/>
          <w:sz w:val="32"/>
          <w:szCs w:val="32"/>
        </w:rPr>
      </w:pPr>
      <w:r w:rsidRPr="00B74F69">
        <w:rPr>
          <w:rFonts w:asciiTheme="minorEastAsia" w:hAnsiTheme="minorEastAsia" w:hint="eastAsia"/>
          <w:sz w:val="32"/>
          <w:szCs w:val="32"/>
        </w:rPr>
        <w:t>【海洋资源环境</w:t>
      </w:r>
      <w:r w:rsidRPr="00B74F69">
        <w:rPr>
          <w:rFonts w:asciiTheme="minorEastAsia" w:hAnsiTheme="minorEastAsia"/>
          <w:sz w:val="32"/>
          <w:szCs w:val="32"/>
        </w:rPr>
        <w:t>学部】</w:t>
      </w:r>
    </w:p>
    <w:p w14:paraId="5ADCAF5B" w14:textId="5F35EC8F" w:rsidR="00B74F69" w:rsidRPr="00B74F69" w:rsidRDefault="00B74F69" w:rsidP="00B74F69">
      <w:pPr>
        <w:spacing w:line="560" w:lineRule="atLeast"/>
        <w:ind w:firstLineChars="200" w:firstLine="640"/>
        <w:rPr>
          <w:rFonts w:asciiTheme="minorEastAsia" w:hAnsiTheme="minorEastAsia"/>
          <w:sz w:val="32"/>
          <w:szCs w:val="32"/>
        </w:rPr>
      </w:pPr>
      <w:r w:rsidRPr="00B74F69">
        <w:rPr>
          <w:rFonts w:asciiTheme="minorEastAsia" w:hAnsiTheme="minorEastAsia" w:hint="eastAsia"/>
          <w:sz w:val="32"/>
          <w:szCs w:val="32"/>
        </w:rPr>
        <w:t>培养有关从天空到海底的综合的海洋科学的理解为基础，加之海洋自然能源、海底资源的利用、海洋环境的保护和修复等知识并可在国际上活跃的高级专门性人才。</w:t>
      </w:r>
    </w:p>
    <w:p w14:paraId="5F401823" w14:textId="77777777" w:rsidR="00B74F69" w:rsidRPr="00B74F69" w:rsidRDefault="00B74F69" w:rsidP="00B74F69">
      <w:pPr>
        <w:spacing w:line="560" w:lineRule="atLeast"/>
        <w:rPr>
          <w:rFonts w:asciiTheme="minorEastAsia" w:hAnsiTheme="minorEastAsia"/>
          <w:sz w:val="32"/>
          <w:szCs w:val="32"/>
        </w:rPr>
      </w:pPr>
      <w:r w:rsidRPr="00B74F69">
        <w:rPr>
          <w:rFonts w:asciiTheme="minorEastAsia" w:hAnsiTheme="minorEastAsia" w:hint="eastAsia"/>
          <w:sz w:val="32"/>
          <w:szCs w:val="32"/>
        </w:rPr>
        <w:t>【海洋工学部】</w:t>
      </w:r>
    </w:p>
    <w:p w14:paraId="38EAEE00" w14:textId="094EF2DD" w:rsidR="00B74F69" w:rsidRPr="00B74F69" w:rsidRDefault="00B74F69" w:rsidP="00B74F69">
      <w:pPr>
        <w:spacing w:line="560" w:lineRule="atLeast"/>
        <w:ind w:firstLineChars="200" w:firstLine="640"/>
        <w:rPr>
          <w:rFonts w:asciiTheme="minorEastAsia" w:hAnsiTheme="minorEastAsia"/>
          <w:sz w:val="32"/>
          <w:szCs w:val="32"/>
        </w:rPr>
      </w:pPr>
      <w:r w:rsidRPr="00B74F69">
        <w:rPr>
          <w:rFonts w:asciiTheme="minorEastAsia" w:hAnsiTheme="minorEastAsia" w:hint="eastAsia"/>
          <w:sz w:val="32"/>
          <w:szCs w:val="32"/>
        </w:rPr>
        <w:t>培养以海事、海洋机械、物流相关的专业科学知识的深入理解为基础，具备可在海上运输相关的工学领域的国际舞</w:t>
      </w:r>
      <w:r w:rsidRPr="00B74F69">
        <w:rPr>
          <w:rFonts w:asciiTheme="minorEastAsia" w:hAnsiTheme="minorEastAsia" w:hint="eastAsia"/>
          <w:sz w:val="32"/>
          <w:szCs w:val="32"/>
        </w:rPr>
        <w:lastRenderedPageBreak/>
        <w:t>台上活跃的高级专门性人才。</w:t>
      </w:r>
    </w:p>
    <w:p w14:paraId="36E8D77F" w14:textId="7D8D037A" w:rsidR="00567B25" w:rsidRPr="00B74F69" w:rsidRDefault="00567B25" w:rsidP="00B74F69">
      <w:pPr>
        <w:spacing w:line="560" w:lineRule="atLeast"/>
        <w:ind w:firstLineChars="200" w:firstLine="640"/>
        <w:rPr>
          <w:rFonts w:asciiTheme="minorEastAsia" w:hAnsiTheme="minorEastAsia"/>
          <w:sz w:val="32"/>
          <w:szCs w:val="32"/>
        </w:rPr>
      </w:pPr>
    </w:p>
    <w:sectPr w:rsidR="00567B25" w:rsidRPr="00B74F6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C4F15A" w14:textId="77777777" w:rsidR="00EC7187" w:rsidRDefault="00EC7187">
      <w:r>
        <w:separator/>
      </w:r>
    </w:p>
  </w:endnote>
  <w:endnote w:type="continuationSeparator" w:id="0">
    <w:p w14:paraId="6C8ECA3B" w14:textId="77777777" w:rsidR="00EC7187" w:rsidRDefault="00EC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FZXiaoBiaoSong-B05S">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756423"/>
    </w:sdtPr>
    <w:sdtContent>
      <w:p w14:paraId="01ED88B0" w14:textId="77777777" w:rsidR="00567B25" w:rsidRDefault="008D40D6">
        <w:pPr>
          <w:pStyle w:val="a5"/>
          <w:jc w:val="center"/>
        </w:pPr>
        <w:r>
          <w:fldChar w:fldCharType="begin"/>
        </w:r>
        <w:r>
          <w:instrText xml:space="preserve"> PAGE   \* MERGEFORMAT </w:instrText>
        </w:r>
        <w:r>
          <w:fldChar w:fldCharType="separate"/>
        </w:r>
        <w:r w:rsidR="00A925A6" w:rsidRPr="00A925A6">
          <w:rPr>
            <w:noProof/>
            <w:lang w:val="zh-CN"/>
          </w:rPr>
          <w:t>1</w:t>
        </w:r>
        <w:r>
          <w:rPr>
            <w:lang w:val="zh-CN"/>
          </w:rPr>
          <w:fldChar w:fldCharType="end"/>
        </w:r>
      </w:p>
    </w:sdtContent>
  </w:sdt>
  <w:p w14:paraId="10A16ADB" w14:textId="77777777" w:rsidR="00567B25" w:rsidRDefault="00567B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8DD2D" w14:textId="77777777" w:rsidR="00EC7187" w:rsidRDefault="00EC7187">
      <w:r>
        <w:separator/>
      </w:r>
    </w:p>
  </w:footnote>
  <w:footnote w:type="continuationSeparator" w:id="0">
    <w:p w14:paraId="58CE077F" w14:textId="77777777" w:rsidR="00EC7187" w:rsidRDefault="00EC71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2"/>
    <w:compatSetting w:name="useWord2013TrackBottomHyphenation" w:uri="http://schemas.microsoft.com/office/word" w:val="1"/>
  </w:compat>
  <w:rsids>
    <w:rsidRoot w:val="00567B25"/>
    <w:rsid w:val="001B0FDF"/>
    <w:rsid w:val="00250772"/>
    <w:rsid w:val="002B6A06"/>
    <w:rsid w:val="00567B25"/>
    <w:rsid w:val="005B6C38"/>
    <w:rsid w:val="007C6D76"/>
    <w:rsid w:val="0080746C"/>
    <w:rsid w:val="008D40D6"/>
    <w:rsid w:val="008E6B99"/>
    <w:rsid w:val="00A51E16"/>
    <w:rsid w:val="00A841E5"/>
    <w:rsid w:val="00A925A6"/>
    <w:rsid w:val="00AD5329"/>
    <w:rsid w:val="00B54A70"/>
    <w:rsid w:val="00B74F69"/>
    <w:rsid w:val="00C9084E"/>
    <w:rsid w:val="00D36F8D"/>
    <w:rsid w:val="00EC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8C61F"/>
  <w15:docId w15:val="{B492BBB9-1720-4C9B-A7E9-4E47256A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spacing w:beforeAutospacing="1" w:afterAutospacing="1"/>
      <w:jc w:val="left"/>
    </w:pPr>
    <w:rPr>
      <w:rFonts w:cs="Times New Roman"/>
      <w:kern w:val="0"/>
      <w:sz w:val="24"/>
    </w:rPr>
  </w:style>
  <w:style w:type="character" w:styleId="aa">
    <w:name w:val="Hyperlink"/>
    <w:basedOn w:val="a0"/>
    <w:uiPriority w:val="99"/>
    <w:unhideWhenUsed/>
    <w:rPr>
      <w:color w:val="0000FF"/>
      <w:u w:val="single"/>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semiHidden/>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2010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150</Words>
  <Characters>857</Characters>
  <Application>Microsoft Office Word</Application>
  <DocSecurity>0</DocSecurity>
  <Lines>7</Lines>
  <Paragraphs>2</Paragraphs>
  <ScaleCrop>false</ScaleCrop>
  <Company>Microsoft</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dc:creator>
  <cp:lastModifiedBy>Kyou Shinga</cp:lastModifiedBy>
  <cp:revision>22</cp:revision>
  <cp:lastPrinted>2019-07-19T15:44:00Z</cp:lastPrinted>
  <dcterms:created xsi:type="dcterms:W3CDTF">2019-07-19T14:54:00Z</dcterms:created>
  <dcterms:modified xsi:type="dcterms:W3CDTF">2024-10-28T08:55:00Z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2052-10.16.0</vt:lpwstr>
  </property>
</Properties>
</file>