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B12" w:rsidRDefault="006E2B12" w:rsidP="006E2B12">
      <w:pPr>
        <w:ind w:firstLineChars="200" w:firstLine="643"/>
        <w:jc w:val="left"/>
        <w:rPr>
          <w:rFonts w:ascii="仿宋" w:eastAsia="仿宋" w:hAnsi="仿宋"/>
          <w:b/>
          <w:sz w:val="32"/>
          <w:szCs w:val="32"/>
        </w:rPr>
      </w:pPr>
      <w:r>
        <w:rPr>
          <w:rFonts w:ascii="仿宋" w:eastAsia="仿宋" w:hAnsi="仿宋" w:hint="eastAsia"/>
          <w:b/>
          <w:sz w:val="32"/>
          <w:szCs w:val="32"/>
        </w:rPr>
        <w:t>附件2：</w:t>
      </w:r>
    </w:p>
    <w:p w:rsidR="006E2B12" w:rsidRPr="006E2B12" w:rsidRDefault="006E2B12" w:rsidP="006E2B12">
      <w:pPr>
        <w:ind w:firstLineChars="200" w:firstLine="723"/>
        <w:jc w:val="center"/>
        <w:rPr>
          <w:rFonts w:ascii="仿宋" w:eastAsia="仿宋" w:hAnsi="仿宋"/>
          <w:b/>
          <w:sz w:val="36"/>
          <w:szCs w:val="36"/>
        </w:rPr>
      </w:pPr>
      <w:r w:rsidRPr="006E2B12">
        <w:rPr>
          <w:rFonts w:ascii="仿宋" w:eastAsia="仿宋" w:hAnsi="仿宋" w:hint="eastAsia"/>
          <w:b/>
          <w:sz w:val="36"/>
          <w:szCs w:val="36"/>
        </w:rPr>
        <w:t>引智项目类型</w:t>
      </w:r>
      <w:r w:rsidR="00224893">
        <w:rPr>
          <w:rFonts w:ascii="仿宋" w:eastAsia="仿宋" w:hAnsi="仿宋" w:hint="eastAsia"/>
          <w:b/>
          <w:sz w:val="36"/>
          <w:szCs w:val="36"/>
        </w:rPr>
        <w:t>说明</w:t>
      </w:r>
      <w:bookmarkStart w:id="0" w:name="_GoBack"/>
      <w:bookmarkEnd w:id="0"/>
    </w:p>
    <w:p w:rsidR="006E2B12" w:rsidRPr="008C63ED" w:rsidRDefault="006E2B12" w:rsidP="006E2B12">
      <w:pPr>
        <w:ind w:firstLineChars="200" w:firstLine="643"/>
        <w:rPr>
          <w:rFonts w:ascii="仿宋" w:eastAsia="仿宋" w:hAnsi="仿宋"/>
          <w:b/>
          <w:sz w:val="32"/>
          <w:szCs w:val="32"/>
        </w:rPr>
      </w:pPr>
      <w:r w:rsidRPr="003A5A8B">
        <w:rPr>
          <w:rFonts w:ascii="仿宋" w:eastAsia="仿宋" w:hAnsi="仿宋" w:hint="eastAsia"/>
          <w:b/>
          <w:sz w:val="32"/>
          <w:szCs w:val="32"/>
        </w:rPr>
        <w:t>1.战略产业人才引进项目。</w:t>
      </w:r>
      <w:r w:rsidRPr="003A5A8B">
        <w:rPr>
          <w:rFonts w:ascii="仿宋" w:eastAsia="仿宋" w:hAnsi="仿宋" w:hint="eastAsia"/>
          <w:sz w:val="32"/>
          <w:szCs w:val="32"/>
        </w:rPr>
        <w:t>围绕装备制造、新材料、集成电路、人工智能、大数据等国家重大科技产业发展专项需求，支持引进工程技术创新人才和科技产业创新人才。大力引进适合领衔国家重大科研任务、重大工程建设，具备在关键核心技术和自主知识产权上实现重大突破潜质的领军人才、顶尖人才。</w:t>
      </w:r>
      <w:r w:rsidRPr="008C63ED">
        <w:rPr>
          <w:rFonts w:ascii="仿宋" w:eastAsia="仿宋" w:hAnsi="仿宋" w:hint="eastAsia"/>
          <w:b/>
          <w:sz w:val="32"/>
          <w:szCs w:val="32"/>
        </w:rPr>
        <w:t>2018年将对此类项目给予重点支持。</w:t>
      </w:r>
    </w:p>
    <w:p w:rsidR="006E2B12" w:rsidRPr="003A5A8B" w:rsidRDefault="006E2B12" w:rsidP="006E2B12">
      <w:pPr>
        <w:ind w:firstLineChars="200" w:firstLine="643"/>
        <w:rPr>
          <w:rFonts w:ascii="仿宋" w:eastAsia="仿宋" w:hAnsi="仿宋"/>
          <w:sz w:val="32"/>
          <w:szCs w:val="32"/>
        </w:rPr>
      </w:pPr>
      <w:r w:rsidRPr="003A5A8B">
        <w:rPr>
          <w:rFonts w:ascii="仿宋" w:eastAsia="仿宋" w:hAnsi="仿宋" w:hint="eastAsia"/>
          <w:b/>
          <w:sz w:val="32"/>
          <w:szCs w:val="32"/>
        </w:rPr>
        <w:t>2.企业创新人才引进项目。</w:t>
      </w:r>
      <w:r w:rsidRPr="003A5A8B">
        <w:rPr>
          <w:rFonts w:ascii="仿宋" w:eastAsia="仿宋" w:hAnsi="仿宋" w:hint="eastAsia"/>
          <w:sz w:val="32"/>
          <w:szCs w:val="32"/>
        </w:rPr>
        <w:t>围绕企业转型升级、创新发展和实施“走出去”战略，大力引进各类技术创新人才，推动关键技术、生产工艺、产品设计新突破，产生重大经济和社会效益。支持引进具有跨国经营、跨文化管理能力的企业家和战略规划、国际金融管理等领域的高层次经营管理人才。</w:t>
      </w:r>
    </w:p>
    <w:p w:rsidR="006E2B12" w:rsidRPr="003A5A8B" w:rsidRDefault="006E2B12" w:rsidP="006E2B12">
      <w:pPr>
        <w:ind w:firstLineChars="200" w:firstLine="643"/>
        <w:rPr>
          <w:rFonts w:ascii="仿宋" w:eastAsia="仿宋" w:hAnsi="仿宋"/>
          <w:sz w:val="32"/>
          <w:szCs w:val="32"/>
        </w:rPr>
      </w:pPr>
      <w:r w:rsidRPr="003A5A8B">
        <w:rPr>
          <w:rFonts w:ascii="仿宋" w:eastAsia="仿宋" w:hAnsi="仿宋" w:hint="eastAsia"/>
          <w:b/>
          <w:sz w:val="32"/>
          <w:szCs w:val="32"/>
        </w:rPr>
        <w:t>3.现代农业人才引进项目。</w:t>
      </w:r>
      <w:r w:rsidRPr="003A5A8B">
        <w:rPr>
          <w:rFonts w:ascii="仿宋" w:eastAsia="仿宋" w:hAnsi="仿宋" w:hint="eastAsia"/>
          <w:sz w:val="32"/>
          <w:szCs w:val="32"/>
        </w:rPr>
        <w:t>围绕农林牧渔业结构调整和可持续发展，支持引进基础科研、经营管理与实用技术人才，引入国外优良品种、先进的生产经营方式、种植养殖技术、安全生产和检测技术，推进科技创新，促进高产、优质、高效、生态、安全的现代农林牧渔业发展。</w:t>
      </w:r>
    </w:p>
    <w:p w:rsidR="006E2B12" w:rsidRPr="003A5A8B" w:rsidRDefault="006E2B12" w:rsidP="006E2B12">
      <w:pPr>
        <w:ind w:firstLineChars="200" w:firstLine="643"/>
        <w:rPr>
          <w:rFonts w:ascii="仿宋" w:eastAsia="仿宋" w:hAnsi="仿宋"/>
          <w:sz w:val="32"/>
          <w:szCs w:val="32"/>
        </w:rPr>
      </w:pPr>
      <w:r w:rsidRPr="003A5A8B">
        <w:rPr>
          <w:rFonts w:ascii="仿宋" w:eastAsia="仿宋" w:hAnsi="仿宋" w:hint="eastAsia"/>
          <w:b/>
          <w:sz w:val="32"/>
          <w:szCs w:val="32"/>
        </w:rPr>
        <w:t>4.社会发展人才引进项目。</w:t>
      </w:r>
      <w:r w:rsidRPr="003A5A8B">
        <w:rPr>
          <w:rFonts w:ascii="仿宋" w:eastAsia="仿宋" w:hAnsi="仿宋" w:hint="eastAsia"/>
          <w:sz w:val="32"/>
          <w:szCs w:val="32"/>
        </w:rPr>
        <w:t>围绕社会管理和生态文明建设，支持引进在经济社会发展各领域具有较高学术造诣、实践经验丰富、对华友好的优秀人才，推动我国医药卫生、社会保障、金融保险、法律法规、生态环保等行业健康发展。</w:t>
      </w:r>
    </w:p>
    <w:p w:rsidR="006E2B12" w:rsidRPr="003A5A8B" w:rsidRDefault="006E2B12" w:rsidP="006E2B12">
      <w:pPr>
        <w:ind w:firstLineChars="200" w:firstLine="643"/>
        <w:rPr>
          <w:rFonts w:ascii="仿宋" w:eastAsia="仿宋" w:hAnsi="仿宋"/>
          <w:sz w:val="32"/>
          <w:szCs w:val="32"/>
        </w:rPr>
      </w:pPr>
      <w:r w:rsidRPr="003A5A8B">
        <w:rPr>
          <w:rFonts w:ascii="仿宋" w:eastAsia="仿宋" w:hAnsi="仿宋" w:hint="eastAsia"/>
          <w:b/>
          <w:sz w:val="32"/>
          <w:szCs w:val="32"/>
        </w:rPr>
        <w:lastRenderedPageBreak/>
        <w:t>5.首席外国专家项目。</w:t>
      </w:r>
      <w:r w:rsidRPr="003A5A8B">
        <w:rPr>
          <w:rFonts w:ascii="仿宋" w:eastAsia="仿宋" w:hAnsi="仿宋" w:hint="eastAsia"/>
          <w:sz w:val="32"/>
          <w:szCs w:val="32"/>
        </w:rPr>
        <w:t>首席外国专家应是本领域、本行业顶尖人才，是我国科技、产业发展所需的领军人才或学术带头人。申报平台为大中型企事业单位、科研院所等机构，需具备一定的规模和科研实力，以及处于先进水平、协助首席外国专家的专业团队。</w:t>
      </w:r>
    </w:p>
    <w:p w:rsidR="006E2B12" w:rsidRPr="003A5A8B" w:rsidRDefault="006E2B12" w:rsidP="006E2B12">
      <w:pPr>
        <w:ind w:firstLineChars="200" w:firstLine="643"/>
        <w:rPr>
          <w:rFonts w:ascii="仿宋" w:eastAsia="仿宋" w:hAnsi="仿宋"/>
          <w:sz w:val="32"/>
          <w:szCs w:val="32"/>
        </w:rPr>
      </w:pPr>
      <w:r w:rsidRPr="003A5A8B">
        <w:rPr>
          <w:rFonts w:ascii="仿宋" w:eastAsia="仿宋" w:hAnsi="仿宋" w:hint="eastAsia"/>
          <w:b/>
          <w:sz w:val="32"/>
          <w:szCs w:val="32"/>
        </w:rPr>
        <w:t>6.高端外国专家项目（经济技术类）。</w:t>
      </w:r>
      <w:r w:rsidRPr="003A5A8B">
        <w:rPr>
          <w:rFonts w:ascii="仿宋" w:eastAsia="仿宋" w:hAnsi="仿宋" w:hint="eastAsia"/>
          <w:sz w:val="32"/>
          <w:szCs w:val="32"/>
        </w:rPr>
        <w:t>国外著名高校、科研院所教授级专家；国际知名企业或金融机构担任高级职务的专业技术人才和经营管理人才；拥有自主知识产权或掌握核心技术的创新、创业人才；“千人计划”外专项目入选专家团队中的主要成员；国家急需紧缺的其他高层次人才。</w:t>
      </w:r>
    </w:p>
    <w:p w:rsidR="005B7BB9" w:rsidRPr="006E2B12" w:rsidRDefault="005B7BB9"/>
    <w:sectPr w:rsidR="005B7BB9" w:rsidRPr="006E2B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8AA" w:rsidRDefault="00D918AA" w:rsidP="006E2B12">
      <w:r>
        <w:separator/>
      </w:r>
    </w:p>
  </w:endnote>
  <w:endnote w:type="continuationSeparator" w:id="0">
    <w:p w:rsidR="00D918AA" w:rsidRDefault="00D918AA" w:rsidP="006E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8AA" w:rsidRDefault="00D918AA" w:rsidP="006E2B12">
      <w:r>
        <w:separator/>
      </w:r>
    </w:p>
  </w:footnote>
  <w:footnote w:type="continuationSeparator" w:id="0">
    <w:p w:rsidR="00D918AA" w:rsidRDefault="00D918AA" w:rsidP="006E2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E2B12"/>
    <w:rsid w:val="00224893"/>
    <w:rsid w:val="005B7BB9"/>
    <w:rsid w:val="006E2B12"/>
    <w:rsid w:val="00D91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07446"/>
  <w15:docId w15:val="{E1328612-E1B1-42E4-8D1D-F0D5D059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2B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B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2B12"/>
    <w:rPr>
      <w:sz w:val="18"/>
      <w:szCs w:val="18"/>
    </w:rPr>
  </w:style>
  <w:style w:type="paragraph" w:styleId="a5">
    <w:name w:val="footer"/>
    <w:basedOn w:val="a"/>
    <w:link w:val="a6"/>
    <w:uiPriority w:val="99"/>
    <w:unhideWhenUsed/>
    <w:rsid w:val="006E2B12"/>
    <w:pPr>
      <w:tabs>
        <w:tab w:val="center" w:pos="4153"/>
        <w:tab w:val="right" w:pos="8306"/>
      </w:tabs>
      <w:snapToGrid w:val="0"/>
      <w:jc w:val="left"/>
    </w:pPr>
    <w:rPr>
      <w:sz w:val="18"/>
      <w:szCs w:val="18"/>
    </w:rPr>
  </w:style>
  <w:style w:type="character" w:customStyle="1" w:styleId="a6">
    <w:name w:val="页脚 字符"/>
    <w:basedOn w:val="a0"/>
    <w:link w:val="a5"/>
    <w:uiPriority w:val="99"/>
    <w:rsid w:val="006E2B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115</Words>
  <Characters>657</Characters>
  <Application>Microsoft Office Word</Application>
  <DocSecurity>0</DocSecurity>
  <Lines>5</Lines>
  <Paragraphs>1</Paragraphs>
  <ScaleCrop>false</ScaleCrop>
  <Company>Microsoft</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孙祥山</dc:creator>
  <cp:keywords/>
  <dc:description/>
  <cp:lastModifiedBy>顾洁文</cp:lastModifiedBy>
  <cp:revision>3</cp:revision>
  <dcterms:created xsi:type="dcterms:W3CDTF">2017-11-14T09:11:00Z</dcterms:created>
  <dcterms:modified xsi:type="dcterms:W3CDTF">2017-11-14T09:15:00Z</dcterms:modified>
</cp:coreProperties>
</file>